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53EC" w:rsidRDefault="00DC377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Current release does not require some installation procedures. Just copy set of files.</w:t>
      </w:r>
    </w:p>
    <w:p w:rsidR="00DC377D" w:rsidRDefault="00DC377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There are four executable modules in the kit:</w:t>
      </w:r>
    </w:p>
    <w:p w:rsidR="00DC377D" w:rsidRPr="009C1673" w:rsidRDefault="009C1673" w:rsidP="00DC377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proofErr w:type="spellStart"/>
      <w:r w:rsidRPr="009C1673">
        <w:rPr>
          <w:rFonts w:ascii="Arial" w:hAnsi="Arial" w:cs="Arial"/>
          <w:sz w:val="24"/>
          <w:szCs w:val="24"/>
          <w:lang w:val="en-US"/>
        </w:rPr>
        <w:t>StepView.blind.bat</w:t>
      </w:r>
      <w:proofErr w:type="spellEnd"/>
      <w:r w:rsidRPr="009C1673">
        <w:rPr>
          <w:rFonts w:ascii="Arial" w:hAnsi="Arial" w:cs="Arial"/>
          <w:sz w:val="24"/>
          <w:szCs w:val="24"/>
          <w:lang w:val="en-US"/>
        </w:rPr>
        <w:t>;</w:t>
      </w:r>
      <w:r>
        <w:rPr>
          <w:rFonts w:ascii="Arial" w:hAnsi="Arial" w:cs="Arial"/>
          <w:sz w:val="24"/>
          <w:szCs w:val="24"/>
          <w:lang w:val="en-US"/>
        </w:rPr>
        <w:t xml:space="preserve"> -- Run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StepView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without graphics, in browser mode</w:t>
      </w:r>
    </w:p>
    <w:p w:rsidR="009C1673" w:rsidRPr="009C1673" w:rsidRDefault="009C1673" w:rsidP="00DC377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proofErr w:type="spellStart"/>
      <w:r w:rsidRPr="009C1673">
        <w:rPr>
          <w:rFonts w:ascii="Arial" w:hAnsi="Arial" w:cs="Arial"/>
          <w:sz w:val="24"/>
          <w:szCs w:val="24"/>
          <w:lang w:val="en-US"/>
        </w:rPr>
        <w:t>StepView_D.blind.bat</w:t>
      </w:r>
      <w:proofErr w:type="spellEnd"/>
      <w:r w:rsidRPr="009C1673">
        <w:rPr>
          <w:rFonts w:ascii="Arial" w:hAnsi="Arial" w:cs="Arial"/>
          <w:sz w:val="24"/>
          <w:szCs w:val="24"/>
          <w:lang w:val="en-US"/>
        </w:rPr>
        <w:t>;</w:t>
      </w:r>
      <w:r>
        <w:rPr>
          <w:rFonts w:ascii="Arial" w:hAnsi="Arial" w:cs="Arial"/>
          <w:sz w:val="24"/>
          <w:szCs w:val="24"/>
          <w:lang w:val="en-US"/>
        </w:rPr>
        <w:t xml:space="preserve"> -- Run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StepView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without graphics, in browser mode, Debug version. In rare cases Debug can run more successfully than release</w:t>
      </w:r>
    </w:p>
    <w:p w:rsidR="009C1673" w:rsidRPr="009C1673" w:rsidRDefault="009C1673" w:rsidP="00DC377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9C1673">
        <w:rPr>
          <w:rFonts w:ascii="Arial" w:hAnsi="Arial" w:cs="Arial"/>
          <w:sz w:val="24"/>
          <w:szCs w:val="24"/>
          <w:lang w:val="en-US"/>
        </w:rPr>
        <w:t>StepView.exe</w:t>
      </w:r>
      <w:r>
        <w:rPr>
          <w:rFonts w:ascii="Arial" w:hAnsi="Arial" w:cs="Arial"/>
          <w:sz w:val="24"/>
          <w:szCs w:val="24"/>
        </w:rPr>
        <w:t>;</w:t>
      </w:r>
      <w:r w:rsidR="00CE6F5B">
        <w:rPr>
          <w:rFonts w:ascii="Arial" w:hAnsi="Arial" w:cs="Arial"/>
          <w:sz w:val="24"/>
          <w:szCs w:val="24"/>
          <w:lang w:val="en-US"/>
        </w:rPr>
        <w:t xml:space="preserve"> -- Release version.</w:t>
      </w:r>
    </w:p>
    <w:p w:rsidR="009C1673" w:rsidRPr="00DC377D" w:rsidRDefault="009C1673" w:rsidP="00DC377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 w:rsidRPr="009C1673">
        <w:rPr>
          <w:rFonts w:ascii="Arial" w:hAnsi="Arial" w:cs="Arial"/>
          <w:sz w:val="24"/>
          <w:szCs w:val="24"/>
          <w:lang w:val="en-US"/>
        </w:rPr>
        <w:t>StepView_D.exe</w:t>
      </w:r>
      <w:r>
        <w:rPr>
          <w:rFonts w:ascii="Arial" w:hAnsi="Arial" w:cs="Arial"/>
          <w:sz w:val="24"/>
          <w:szCs w:val="24"/>
          <w:lang w:val="en-US"/>
        </w:rPr>
        <w:t>.</w:t>
      </w:r>
      <w:r w:rsidR="00CE6F5B" w:rsidRPr="00CE6F5B">
        <w:rPr>
          <w:rFonts w:ascii="Arial" w:hAnsi="Arial" w:cs="Arial"/>
          <w:sz w:val="24"/>
          <w:szCs w:val="24"/>
          <w:lang w:val="en-US"/>
        </w:rPr>
        <w:t xml:space="preserve"> </w:t>
      </w:r>
      <w:r w:rsidR="00CE6F5B">
        <w:rPr>
          <w:rFonts w:ascii="Arial" w:hAnsi="Arial" w:cs="Arial"/>
          <w:sz w:val="24"/>
          <w:szCs w:val="24"/>
          <w:lang w:val="en-US"/>
        </w:rPr>
        <w:t>-- Debug version. In rare cases Debug can run more successfully than release.</w:t>
      </w:r>
    </w:p>
    <w:p w:rsidR="00DC377D" w:rsidRDefault="00DC377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DC377D" w:rsidRPr="00CE6F5B" w:rsidRDefault="00CE6F5B" w:rsidP="00DC377D">
      <w:pPr>
        <w:spacing w:after="0" w:line="240" w:lineRule="auto"/>
        <w:ind w:firstLine="709"/>
        <w:jc w:val="both"/>
        <w:rPr>
          <w:rFonts w:ascii="Arial" w:hAnsi="Arial" w:cs="Arial"/>
          <w:b/>
          <w:color w:val="FF0000"/>
          <w:sz w:val="28"/>
          <w:szCs w:val="28"/>
          <w:lang w:val="en-US"/>
        </w:rPr>
      </w:pPr>
      <w:r w:rsidRPr="00CE6F5B">
        <w:rPr>
          <w:rFonts w:ascii="Arial" w:hAnsi="Arial" w:cs="Arial"/>
          <w:b/>
          <w:color w:val="FF0000"/>
          <w:sz w:val="28"/>
          <w:szCs w:val="28"/>
          <w:lang w:val="en-US"/>
        </w:rPr>
        <w:t>When run StepView.exe you have keep in mind following behavior feature of software module: STEP exchange file to be read and data dictionaries (Start.rpd, SDAI00.RP &amp; SES00.RP files) have to be located in the same folder.</w:t>
      </w:r>
    </w:p>
    <w:p w:rsidR="00CE6F5B" w:rsidRDefault="00CE6F5B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CE6F5B" w:rsidRPr="00740869" w:rsidRDefault="00740869" w:rsidP="00DC377D">
      <w:pPr>
        <w:spacing w:after="0" w:line="240" w:lineRule="auto"/>
        <w:ind w:firstLine="709"/>
        <w:jc w:val="both"/>
        <w:rPr>
          <w:rFonts w:ascii="Arial" w:hAnsi="Arial" w:cs="Arial"/>
          <w:b/>
          <w:sz w:val="36"/>
          <w:szCs w:val="36"/>
          <w:u w:val="single"/>
          <w:lang w:val="en-US"/>
        </w:rPr>
      </w:pPr>
      <w:r w:rsidRPr="00740869">
        <w:rPr>
          <w:rFonts w:ascii="Arial" w:hAnsi="Arial" w:cs="Arial"/>
          <w:b/>
          <w:sz w:val="36"/>
          <w:szCs w:val="36"/>
          <w:u w:val="single"/>
          <w:lang w:val="en-US"/>
        </w:rPr>
        <w:t xml:space="preserve">Description of </w:t>
      </w:r>
      <w:proofErr w:type="spellStart"/>
      <w:r w:rsidRPr="00740869">
        <w:rPr>
          <w:rFonts w:ascii="Arial" w:hAnsi="Arial" w:cs="Arial"/>
          <w:b/>
          <w:sz w:val="36"/>
          <w:szCs w:val="36"/>
          <w:u w:val="single"/>
          <w:lang w:val="en-US"/>
        </w:rPr>
        <w:t>StepView</w:t>
      </w:r>
      <w:proofErr w:type="spellEnd"/>
      <w:r w:rsidRPr="00740869">
        <w:rPr>
          <w:rFonts w:ascii="Arial" w:hAnsi="Arial" w:cs="Arial"/>
          <w:b/>
          <w:sz w:val="36"/>
          <w:szCs w:val="36"/>
          <w:u w:val="single"/>
          <w:lang w:val="en-US"/>
        </w:rPr>
        <w:t xml:space="preserve"> user interface</w:t>
      </w:r>
    </w:p>
    <w:p w:rsidR="00740869" w:rsidRDefault="00740869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(There is the same interface in blind </w:t>
      </w:r>
      <w:proofErr w:type="gramStart"/>
      <w:r>
        <w:rPr>
          <w:rFonts w:ascii="Arial" w:hAnsi="Arial" w:cs="Arial"/>
          <w:sz w:val="24"/>
          <w:szCs w:val="24"/>
          <w:lang w:val="en-US"/>
        </w:rPr>
        <w:t>mode,</w:t>
      </w:r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the only difference </w:t>
      </w:r>
      <w:r w:rsidR="00E079F7">
        <w:rPr>
          <w:rFonts w:ascii="Arial" w:hAnsi="Arial" w:cs="Arial"/>
          <w:sz w:val="24"/>
          <w:szCs w:val="24"/>
          <w:lang w:val="en-US"/>
        </w:rPr>
        <w:t>is absence</w:t>
      </w:r>
      <w:r>
        <w:rPr>
          <w:rFonts w:ascii="Arial" w:hAnsi="Arial" w:cs="Arial"/>
          <w:sz w:val="24"/>
          <w:szCs w:val="24"/>
          <w:lang w:val="en-US"/>
        </w:rPr>
        <w:t xml:space="preserve"> of graphic view in the middle window).</w:t>
      </w:r>
    </w:p>
    <w:p w:rsidR="00CE6F5B" w:rsidRDefault="00740869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After </w:t>
      </w:r>
      <w:r w:rsidR="00E079F7" w:rsidRPr="00E079F7">
        <w:rPr>
          <w:rFonts w:ascii="Arial" w:hAnsi="Arial" w:cs="Arial"/>
          <w:sz w:val="24"/>
          <w:szCs w:val="24"/>
          <w:lang w:val="en-US"/>
        </w:rPr>
        <w:t xml:space="preserve">module </w:t>
      </w:r>
      <w:r>
        <w:rPr>
          <w:rFonts w:ascii="Arial" w:hAnsi="Arial" w:cs="Arial"/>
          <w:sz w:val="24"/>
          <w:szCs w:val="24"/>
          <w:lang w:val="en-US"/>
        </w:rPr>
        <w:t>firing file selection dialog appears immediately</w:t>
      </w:r>
      <w:r w:rsidR="00E079F7">
        <w:rPr>
          <w:rStyle w:val="a8"/>
          <w:rFonts w:ascii="Arial" w:hAnsi="Arial" w:cs="Arial"/>
          <w:sz w:val="24"/>
          <w:szCs w:val="24"/>
          <w:lang w:val="en-US"/>
        </w:rPr>
        <w:footnoteReference w:id="1"/>
      </w:r>
      <w:r>
        <w:rPr>
          <w:rFonts w:ascii="Arial" w:hAnsi="Arial" w:cs="Arial"/>
          <w:sz w:val="24"/>
          <w:szCs w:val="24"/>
          <w:lang w:val="en-US"/>
        </w:rPr>
        <w:t>:</w:t>
      </w:r>
    </w:p>
    <w:p w:rsidR="00740869" w:rsidRDefault="00E079F7" w:rsidP="00E079F7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6195387" cy="34861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387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Default="0053789E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CE6F5B" w:rsidRDefault="0053789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lastRenderedPageBreak/>
        <w:t>If EXPRESS schema from Header section of STEP exchange file not found in the data dictionary, list of all available data dictionaries appears:</w:t>
      </w:r>
    </w:p>
    <w:p w:rsidR="00DC377D" w:rsidRDefault="0053789E" w:rsidP="0053789E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34075" cy="33242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377D" w:rsidRDefault="0053789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Select schema and click OK button.</w:t>
      </w:r>
    </w:p>
    <w:p w:rsidR="00D575B1" w:rsidRDefault="00D575B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There three windows:</w:t>
      </w:r>
    </w:p>
    <w:p w:rsidR="00D575B1" w:rsidRDefault="00D575B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D575B1">
        <w:rPr>
          <w:rFonts w:ascii="Arial" w:hAnsi="Arial" w:cs="Arial"/>
          <w:b/>
          <w:sz w:val="24"/>
          <w:szCs w:val="24"/>
          <w:lang w:val="en-US"/>
        </w:rPr>
        <w:t>Left window</w:t>
      </w:r>
      <w:r>
        <w:rPr>
          <w:rFonts w:ascii="Arial" w:hAnsi="Arial" w:cs="Arial"/>
          <w:sz w:val="24"/>
          <w:szCs w:val="24"/>
          <w:lang w:val="en-US"/>
        </w:rPr>
        <w:t xml:space="preserve"> – Application-specific window. Tabs in this window allow investigate STEP file content from specific </w:t>
      </w:r>
      <w:r w:rsidRPr="00EA2967">
        <w:rPr>
          <w:rFonts w:ascii="Arial" w:hAnsi="Arial" w:cs="Arial"/>
          <w:sz w:val="24"/>
          <w:szCs w:val="24"/>
          <w:lang w:val="en-US"/>
        </w:rPr>
        <w:t xml:space="preserve">application domains </w:t>
      </w:r>
      <w:r>
        <w:rPr>
          <w:rFonts w:ascii="Arial" w:hAnsi="Arial" w:cs="Arial"/>
          <w:sz w:val="24"/>
          <w:szCs w:val="24"/>
          <w:lang w:val="en-US"/>
        </w:rPr>
        <w:t>point of view.</w:t>
      </w:r>
    </w:p>
    <w:p w:rsidR="00D575B1" w:rsidRDefault="00D575B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D575B1">
        <w:rPr>
          <w:rFonts w:ascii="Arial" w:hAnsi="Arial" w:cs="Arial"/>
          <w:b/>
          <w:sz w:val="24"/>
          <w:szCs w:val="24"/>
          <w:lang w:val="en-US"/>
        </w:rPr>
        <w:t>Middle window</w:t>
      </w:r>
      <w:r>
        <w:rPr>
          <w:rFonts w:ascii="Arial" w:hAnsi="Arial" w:cs="Arial"/>
          <w:sz w:val="24"/>
          <w:szCs w:val="24"/>
          <w:lang w:val="en-US"/>
        </w:rPr>
        <w:t xml:space="preserve"> – Contains graphic presentation of product geometry. This window is empty when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StepView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runs in blind mode.</w:t>
      </w:r>
    </w:p>
    <w:p w:rsidR="00D575B1" w:rsidRDefault="00D575B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D575B1">
        <w:rPr>
          <w:rFonts w:ascii="Arial" w:hAnsi="Arial" w:cs="Arial"/>
          <w:b/>
          <w:sz w:val="24"/>
          <w:szCs w:val="24"/>
          <w:lang w:val="en-US"/>
        </w:rPr>
        <w:t>Right window</w:t>
      </w:r>
      <w:r>
        <w:rPr>
          <w:rFonts w:ascii="Arial" w:hAnsi="Arial" w:cs="Arial"/>
          <w:sz w:val="24"/>
          <w:szCs w:val="24"/>
          <w:lang w:val="en-US"/>
        </w:rPr>
        <w:t xml:space="preserve"> – Browser window.</w:t>
      </w:r>
    </w:p>
    <w:p w:rsidR="0053789E" w:rsidRDefault="0053789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Product presentation appears in </w:t>
      </w:r>
      <w:r w:rsidR="00C35054">
        <w:rPr>
          <w:rFonts w:ascii="Arial" w:hAnsi="Arial" w:cs="Arial"/>
          <w:sz w:val="24"/>
          <w:szCs w:val="24"/>
          <w:lang w:val="en-US"/>
        </w:rPr>
        <w:t xml:space="preserve">the </w:t>
      </w:r>
      <w:r>
        <w:rPr>
          <w:rFonts w:ascii="Arial" w:hAnsi="Arial" w:cs="Arial"/>
          <w:sz w:val="24"/>
          <w:szCs w:val="24"/>
          <w:lang w:val="en-US"/>
        </w:rPr>
        <w:t>middle graphic window</w:t>
      </w:r>
      <w:r w:rsidR="00D575B1">
        <w:rPr>
          <w:rFonts w:ascii="Arial" w:hAnsi="Arial" w:cs="Arial"/>
          <w:sz w:val="24"/>
          <w:szCs w:val="24"/>
          <w:lang w:val="en-US"/>
        </w:rPr>
        <w:t xml:space="preserve"> after STEP file loaded</w:t>
      </w:r>
      <w:r>
        <w:rPr>
          <w:rFonts w:ascii="Arial" w:hAnsi="Arial" w:cs="Arial"/>
          <w:sz w:val="24"/>
          <w:szCs w:val="24"/>
          <w:lang w:val="en-US"/>
        </w:rPr>
        <w:t>:</w:t>
      </w:r>
    </w:p>
    <w:p w:rsidR="0053789E" w:rsidRDefault="00847662" w:rsidP="00942F2F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27" type="#_x0000_t62" style="position:absolute;left:0;text-align:left;margin-left:230.7pt;margin-top:32.85pt;width:2in;height:57.75pt;z-index:251659264" adj="29978,38824" fillcolor="#00b0f0">
            <v:textbox>
              <w:txbxContent>
                <w:p w:rsidR="00942F2F" w:rsidRPr="00942F2F" w:rsidRDefault="00942F2F" w:rsidP="00942F2F">
                  <w:pPr>
                    <w:jc w:val="center"/>
                    <w:rPr>
                      <w:rFonts w:ascii="Arial" w:hAnsi="Arial" w:cs="Arial"/>
                      <w:sz w:val="36"/>
                      <w:szCs w:val="36"/>
                      <w:lang w:val="en-US"/>
                    </w:rPr>
                  </w:pPr>
                  <w:r>
                    <w:rPr>
                      <w:rFonts w:ascii="Arial" w:hAnsi="Arial" w:cs="Arial"/>
                      <w:sz w:val="36"/>
                      <w:szCs w:val="36"/>
                      <w:lang w:val="en-US"/>
                    </w:rPr>
                    <w:t>STEP browser window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26" type="#_x0000_t62" style="position:absolute;left:0;text-align:left;margin-left:62.7pt;margin-top:5.1pt;width:87pt;height:57.75pt;z-index:251658240" adj="28018,44715" fillcolor="#00b0f0">
            <v:textbox>
              <w:txbxContent>
                <w:p w:rsidR="00942F2F" w:rsidRPr="00942F2F" w:rsidRDefault="00942F2F">
                  <w:pPr>
                    <w:rPr>
                      <w:rFonts w:ascii="Arial" w:hAnsi="Arial" w:cs="Arial"/>
                      <w:sz w:val="36"/>
                      <w:szCs w:val="36"/>
                      <w:lang w:val="en-US"/>
                    </w:rPr>
                  </w:pPr>
                  <w:r w:rsidRPr="00942F2F">
                    <w:rPr>
                      <w:rFonts w:ascii="Arial" w:hAnsi="Arial" w:cs="Arial"/>
                      <w:sz w:val="36"/>
                      <w:szCs w:val="36"/>
                      <w:lang w:val="en-US"/>
                    </w:rPr>
                    <w:t>Graphic window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28" type="#_x0000_t62" style="position:absolute;left:0;text-align:left;margin-left:171.45pt;margin-top:178.35pt;width:153pt;height:57.75pt;z-index:251660288" adj="-18798,4320" fillcolor="#00b0f0">
            <v:textbox>
              <w:txbxContent>
                <w:p w:rsidR="00942F2F" w:rsidRPr="00942F2F" w:rsidRDefault="00942F2F" w:rsidP="00942F2F">
                  <w:pPr>
                    <w:jc w:val="center"/>
                    <w:rPr>
                      <w:rFonts w:ascii="Arial" w:hAnsi="Arial" w:cs="Arial"/>
                      <w:sz w:val="36"/>
                      <w:szCs w:val="36"/>
                      <w:lang w:val="en-US"/>
                    </w:rPr>
                  </w:pPr>
                  <w:r>
                    <w:rPr>
                      <w:rFonts w:ascii="Arial" w:hAnsi="Arial" w:cs="Arial"/>
                      <w:sz w:val="36"/>
                      <w:szCs w:val="36"/>
                      <w:lang w:val="en-US"/>
                    </w:rPr>
                    <w:t>Application-specific window</w:t>
                  </w:r>
                </w:p>
              </w:txbxContent>
            </v:textbox>
          </v:shape>
        </w:pict>
      </w:r>
      <w:r w:rsidR="0053789E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34075" cy="333375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74A" w:rsidRDefault="007B274A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285E3E" w:rsidRDefault="00285E3E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285E3E" w:rsidRDefault="00D122F1" w:rsidP="00D122F1">
      <w:pPr>
        <w:pStyle w:val="1"/>
        <w:rPr>
          <w:lang w:val="en-US"/>
        </w:rPr>
      </w:pPr>
      <w:r>
        <w:rPr>
          <w:lang w:val="en-US"/>
        </w:rPr>
        <w:lastRenderedPageBreak/>
        <w:t>Graphic window</w:t>
      </w:r>
    </w:p>
    <w:p w:rsidR="00D122F1" w:rsidRDefault="00D122F1" w:rsidP="00D122F1">
      <w:pPr>
        <w:pStyle w:val="2"/>
        <w:rPr>
          <w:lang w:val="en-US"/>
        </w:rPr>
      </w:pPr>
      <w:r>
        <w:rPr>
          <w:lang w:val="en-US"/>
        </w:rPr>
        <w:t>Image manipulation</w:t>
      </w:r>
    </w:p>
    <w:p w:rsidR="00D575B1" w:rsidRDefault="00D575B1" w:rsidP="00D575B1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proofErr w:type="gramStart"/>
      <w:r>
        <w:rPr>
          <w:rFonts w:ascii="Arial" w:hAnsi="Arial" w:cs="Arial"/>
          <w:sz w:val="24"/>
          <w:szCs w:val="24"/>
          <w:lang w:val="en-US"/>
        </w:rPr>
        <w:t>How to handle graphic presentation.</w:t>
      </w:r>
      <w:proofErr w:type="gramEnd"/>
    </w:p>
    <w:p w:rsidR="00D575B1" w:rsidRDefault="00D575B1" w:rsidP="00D575B1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There three modes for presentation manipulation:</w:t>
      </w:r>
    </w:p>
    <w:p w:rsidR="00D575B1" w:rsidRDefault="00D575B1" w:rsidP="00D575B1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Pan;</w:t>
      </w:r>
    </w:p>
    <w:p w:rsidR="00D575B1" w:rsidRDefault="00D575B1" w:rsidP="00D575B1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Zoom;</w:t>
      </w:r>
    </w:p>
    <w:p w:rsidR="00D575B1" w:rsidRDefault="00D575B1" w:rsidP="00D575B1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Rotate.</w:t>
      </w:r>
    </w:p>
    <w:p w:rsidR="006B0A49" w:rsidRDefault="006B0A49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1. </w:t>
      </w:r>
      <w:r w:rsidRPr="006B0A49">
        <w:rPr>
          <w:rFonts w:ascii="Arial" w:hAnsi="Arial" w:cs="Arial"/>
          <w:sz w:val="24"/>
          <w:szCs w:val="24"/>
          <w:lang w:val="en-US"/>
        </w:rPr>
        <w:t xml:space="preserve">Click mouse wheel and </w:t>
      </w:r>
      <w:r w:rsidR="00285E3E">
        <w:rPr>
          <w:rFonts w:ascii="Arial" w:hAnsi="Arial" w:cs="Arial"/>
          <w:sz w:val="24"/>
          <w:szCs w:val="24"/>
          <w:lang w:val="en-US"/>
        </w:rPr>
        <w:t xml:space="preserve">switch to </w:t>
      </w:r>
      <w:r w:rsidRPr="006B0A49">
        <w:rPr>
          <w:rFonts w:ascii="Arial" w:hAnsi="Arial" w:cs="Arial"/>
          <w:sz w:val="24"/>
          <w:szCs w:val="24"/>
          <w:lang w:val="en-US"/>
        </w:rPr>
        <w:t>pan mode</w:t>
      </w:r>
      <w:r w:rsidR="00285E3E">
        <w:rPr>
          <w:rFonts w:ascii="Arial" w:hAnsi="Arial" w:cs="Arial"/>
          <w:sz w:val="24"/>
          <w:szCs w:val="24"/>
          <w:lang w:val="en-US"/>
        </w:rPr>
        <w:t>.</w:t>
      </w:r>
    </w:p>
    <w:p w:rsidR="00285E3E" w:rsidRDefault="00847662" w:rsidP="00252B8A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pict>
          <v:group id="_x0000_s1038" style="position:absolute;left:0;text-align:left;margin-left:204.75pt;margin-top:123pt;width:19.05pt;height:18.75pt;z-index:251666432" coordorigin="3871,1080" coordsize="1049,988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_x0000_s1029" type="#_x0000_t5" style="position:absolute;left:4140;top:1080;width:435;height:300" fillcolor="black [3213]"/>
            <v:shape id="_x0000_s1034" style="position:absolute;left:4575;top:1380;width:345;height:394" coordsize="180,240" path="m,l,240,180,120,,xe" fillcolor="black [3213]">
              <v:path arrowok="t"/>
            </v:shape>
            <v:shape id="_x0000_s1035" style="position:absolute;left:4216;top:1666;width:377;height:402;rotation:-1839542fd" coordsize="180,240" path="m,l,240,180,120,,xe" fillcolor="black [3213]">
              <v:path arrowok="t"/>
            </v:shape>
            <v:shape id="_x0000_s1036" style="position:absolute;left:3890;top:1436;width:343;height:381;rotation:4071328fd" coordsize="180,240" path="m,l,240,180,120,,xe" fillcolor="black [3213]">
              <v:path arrowok="t"/>
            </v:shape>
            <v:oval id="_x0000_s1037" style="position:absolute;left:4275;top:1500;width:143;height:143" fillcolor="black [3213]"/>
          </v:group>
        </w:pict>
      </w:r>
      <w:r w:rsidR="00285E3E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3590739" cy="2751644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971" cy="2753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E3E" w:rsidRDefault="00285E3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285E3E">
        <w:rPr>
          <w:rFonts w:ascii="Arial" w:hAnsi="Arial" w:cs="Arial"/>
          <w:sz w:val="24"/>
          <w:szCs w:val="24"/>
          <w:lang w:val="en-US"/>
        </w:rPr>
        <w:t xml:space="preserve">Mouse moving </w:t>
      </w:r>
      <w:r w:rsidR="00D575B1">
        <w:rPr>
          <w:rFonts w:ascii="Arial" w:hAnsi="Arial" w:cs="Arial"/>
          <w:sz w:val="24"/>
          <w:szCs w:val="24"/>
          <w:lang w:val="en-US"/>
        </w:rPr>
        <w:t xml:space="preserve">keeping mouse wheel </w:t>
      </w:r>
      <w:r w:rsidRPr="00285E3E">
        <w:rPr>
          <w:rFonts w:ascii="Arial" w:hAnsi="Arial" w:cs="Arial"/>
          <w:sz w:val="24"/>
          <w:szCs w:val="24"/>
          <w:lang w:val="en-US"/>
        </w:rPr>
        <w:t>will pan product image.</w:t>
      </w:r>
    </w:p>
    <w:p w:rsidR="000C3601" w:rsidRDefault="00D575B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2. </w:t>
      </w:r>
      <w:r w:rsidR="000C3601">
        <w:rPr>
          <w:rFonts w:ascii="Arial" w:hAnsi="Arial" w:cs="Arial"/>
          <w:sz w:val="24"/>
          <w:szCs w:val="24"/>
          <w:lang w:val="en-US"/>
        </w:rPr>
        <w:t>If</w:t>
      </w:r>
      <w:r w:rsidR="00A43A94">
        <w:rPr>
          <w:rFonts w:ascii="Arial" w:hAnsi="Arial" w:cs="Arial"/>
          <w:sz w:val="24"/>
          <w:szCs w:val="24"/>
          <w:lang w:val="en-US"/>
        </w:rPr>
        <w:t>,</w:t>
      </w:r>
      <w:r w:rsidR="000C3601">
        <w:rPr>
          <w:rFonts w:ascii="Arial" w:hAnsi="Arial" w:cs="Arial"/>
          <w:sz w:val="24"/>
          <w:szCs w:val="24"/>
          <w:lang w:val="en-US"/>
        </w:rPr>
        <w:t xml:space="preserve"> while keeping mouse wheel</w:t>
      </w:r>
      <w:r w:rsidR="00A43A94">
        <w:rPr>
          <w:rFonts w:ascii="Arial" w:hAnsi="Arial" w:cs="Arial"/>
          <w:sz w:val="24"/>
          <w:szCs w:val="24"/>
          <w:lang w:val="en-US"/>
        </w:rPr>
        <w:t>,</w:t>
      </w:r>
      <w:r w:rsidR="000C3601">
        <w:rPr>
          <w:rFonts w:ascii="Arial" w:hAnsi="Arial" w:cs="Arial"/>
          <w:sz w:val="24"/>
          <w:szCs w:val="24"/>
          <w:lang w:val="en-US"/>
        </w:rPr>
        <w:t xml:space="preserve"> click right mouse button</w:t>
      </w:r>
      <w:r w:rsidR="00A43A94">
        <w:rPr>
          <w:rFonts w:ascii="Arial" w:hAnsi="Arial" w:cs="Arial"/>
          <w:sz w:val="24"/>
          <w:szCs w:val="24"/>
          <w:lang w:val="en-US"/>
        </w:rPr>
        <w:t>,</w:t>
      </w:r>
      <w:r w:rsidR="000C3601">
        <w:rPr>
          <w:rFonts w:ascii="Arial" w:hAnsi="Arial" w:cs="Arial"/>
          <w:sz w:val="24"/>
          <w:szCs w:val="24"/>
          <w:lang w:val="en-US"/>
        </w:rPr>
        <w:t xml:space="preserve"> rotate mode switches on. When rotate mode is switched on</w:t>
      </w:r>
      <w:r w:rsidR="00E10D64">
        <w:rPr>
          <w:rFonts w:ascii="Arial" w:hAnsi="Arial" w:cs="Arial"/>
          <w:sz w:val="24"/>
          <w:szCs w:val="24"/>
          <w:lang w:val="en-US"/>
        </w:rPr>
        <w:t xml:space="preserve">, keep mouse wheel and right mouse button. Move mouse </w:t>
      </w:r>
      <w:r w:rsidR="003A142F">
        <w:rPr>
          <w:rFonts w:ascii="Arial" w:hAnsi="Arial" w:cs="Arial"/>
          <w:sz w:val="24"/>
          <w:szCs w:val="24"/>
          <w:lang w:val="en-US"/>
        </w:rPr>
        <w:t>keeping mouse wheel and right mouse button to rotate:</w:t>
      </w:r>
    </w:p>
    <w:p w:rsidR="00E10D64" w:rsidRDefault="00E10D64" w:rsidP="003A142F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3214221" cy="2423748"/>
            <wp:effectExtent l="19050" t="0" r="5229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401" cy="2424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0D64" w:rsidRDefault="00D575B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3. </w:t>
      </w:r>
      <w:r w:rsidR="003A142F">
        <w:rPr>
          <w:rFonts w:ascii="Arial" w:hAnsi="Arial" w:cs="Arial"/>
          <w:sz w:val="24"/>
          <w:szCs w:val="24"/>
          <w:lang w:val="en-US"/>
        </w:rPr>
        <w:t>After that when right mouse button released</w:t>
      </w:r>
      <w:r w:rsidR="00A43A94">
        <w:rPr>
          <w:rFonts w:ascii="Arial" w:hAnsi="Arial" w:cs="Arial"/>
          <w:sz w:val="24"/>
          <w:szCs w:val="24"/>
          <w:lang w:val="en-US"/>
        </w:rPr>
        <w:t xml:space="preserve">, </w:t>
      </w:r>
      <w:r w:rsidR="00666206" w:rsidRPr="00666206">
        <w:rPr>
          <w:rFonts w:ascii="Arial" w:hAnsi="Arial" w:cs="Arial"/>
          <w:sz w:val="24"/>
          <w:szCs w:val="24"/>
          <w:lang w:val="en-US"/>
        </w:rPr>
        <w:t xml:space="preserve">continuing </w:t>
      </w:r>
      <w:r w:rsidR="00A43A94">
        <w:rPr>
          <w:rFonts w:ascii="Arial" w:hAnsi="Arial" w:cs="Arial"/>
          <w:sz w:val="24"/>
          <w:szCs w:val="24"/>
          <w:lang w:val="en-US"/>
        </w:rPr>
        <w:t>keeping mouse whe</w:t>
      </w:r>
      <w:r w:rsidR="00666206">
        <w:rPr>
          <w:rFonts w:ascii="Arial" w:hAnsi="Arial" w:cs="Arial"/>
          <w:sz w:val="24"/>
          <w:szCs w:val="24"/>
          <w:lang w:val="en-US"/>
        </w:rPr>
        <w:t>e</w:t>
      </w:r>
      <w:r w:rsidR="00A43A94">
        <w:rPr>
          <w:rFonts w:ascii="Arial" w:hAnsi="Arial" w:cs="Arial"/>
          <w:sz w:val="24"/>
          <w:szCs w:val="24"/>
          <w:lang w:val="en-US"/>
        </w:rPr>
        <w:t>l</w:t>
      </w:r>
      <w:r w:rsidR="003A142F">
        <w:rPr>
          <w:rFonts w:ascii="Arial" w:hAnsi="Arial" w:cs="Arial"/>
          <w:sz w:val="24"/>
          <w:szCs w:val="24"/>
          <w:lang w:val="en-US"/>
        </w:rPr>
        <w:t>, zoom mode switches on. Move mouse keeping mouse wheel to zoom image:</w:t>
      </w:r>
    </w:p>
    <w:p w:rsidR="00285E3E" w:rsidRDefault="003A142F" w:rsidP="003A142F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85938" cy="2312054"/>
            <wp:effectExtent l="19050" t="0" r="0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110" cy="2313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054" w:rsidRDefault="002F3054" w:rsidP="002F3054">
      <w:pPr>
        <w:pStyle w:val="2"/>
        <w:rPr>
          <w:lang w:val="en-US"/>
        </w:rPr>
      </w:pPr>
      <w:r>
        <w:rPr>
          <w:lang w:val="en-US"/>
        </w:rPr>
        <w:t>Face highlighting</w:t>
      </w:r>
    </w:p>
    <w:p w:rsidR="002F3054" w:rsidRDefault="002F3054" w:rsidP="002F3054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There is useful functionality, implemented for faces only. When some face is selected </w:t>
      </w:r>
      <w:r w:rsidRPr="002F3054">
        <w:rPr>
          <w:rFonts w:ascii="Arial" w:hAnsi="Arial" w:cs="Arial"/>
          <w:sz w:val="24"/>
          <w:szCs w:val="24"/>
          <w:lang w:val="en-US"/>
        </w:rPr>
        <w:t>with some way</w:t>
      </w:r>
      <w:r>
        <w:rPr>
          <w:rFonts w:ascii="Arial" w:hAnsi="Arial" w:cs="Arial"/>
          <w:sz w:val="24"/>
          <w:szCs w:val="24"/>
          <w:lang w:val="en-US"/>
        </w:rPr>
        <w:t xml:space="preserve"> in the right window, this face is highlighted with green in the middle graphic window. All other faces become invisible.</w:t>
      </w:r>
    </w:p>
    <w:p w:rsidR="002F3054" w:rsidRDefault="002F3054" w:rsidP="002F3054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512260" cy="2964329"/>
            <wp:effectExtent l="19050" t="0" r="0" b="0"/>
            <wp:docPr id="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390" cy="2964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967" w:rsidRDefault="00EA2967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D575B1" w:rsidRDefault="00D575B1">
      <w:pPr>
        <w:rPr>
          <w:rFonts w:ascii="Arial" w:hAnsi="Arial" w:cs="Arial"/>
          <w:sz w:val="24"/>
          <w:szCs w:val="24"/>
          <w:lang w:val="en-US"/>
        </w:rPr>
      </w:pPr>
    </w:p>
    <w:p w:rsidR="00D575B1" w:rsidRDefault="00D575B1" w:rsidP="00D575B1">
      <w:pPr>
        <w:pStyle w:val="1"/>
        <w:rPr>
          <w:lang w:val="en-US"/>
        </w:rPr>
      </w:pPr>
      <w:r>
        <w:rPr>
          <w:lang w:val="en-US"/>
        </w:rPr>
        <w:t>Application-specific window</w:t>
      </w:r>
    </w:p>
    <w:p w:rsidR="006B0A49" w:rsidRDefault="00EA2967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There are tabs in application-specific window. Tabs allow investigate STEP file content from specific </w:t>
      </w:r>
      <w:r w:rsidRPr="00EA2967">
        <w:rPr>
          <w:rFonts w:ascii="Arial" w:hAnsi="Arial" w:cs="Arial"/>
          <w:sz w:val="24"/>
          <w:szCs w:val="24"/>
          <w:lang w:val="en-US"/>
        </w:rPr>
        <w:t xml:space="preserve">application domains </w:t>
      </w:r>
      <w:r>
        <w:rPr>
          <w:rFonts w:ascii="Arial" w:hAnsi="Arial" w:cs="Arial"/>
          <w:sz w:val="24"/>
          <w:szCs w:val="24"/>
          <w:lang w:val="en-US"/>
        </w:rPr>
        <w:t>point of view.</w:t>
      </w:r>
    </w:p>
    <w:p w:rsidR="005B3077" w:rsidRDefault="00847662" w:rsidP="00EA2967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1" type="#_x0000_t62" style="position:absolute;left:0;text-align:left;margin-left:98.5pt;margin-top:28.65pt;width:122.8pt;height:59.75pt;z-index:251668480" adj="28135,11966" fillcolor="#00b0f0">
            <v:textbox inset=".5mm,.3mm,.5mm,.3mm">
              <w:txbxContent>
                <w:p w:rsidR="00EA2967" w:rsidRPr="008B065B" w:rsidRDefault="00EA2967" w:rsidP="00EA2967">
                  <w:pPr>
                    <w:spacing w:after="0" w:line="240" w:lineRule="auto"/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</w:pPr>
                  <w:r w:rsidRP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>When some item</w:t>
                  </w:r>
                  <w:r w:rsidR="008B065B" w:rsidRP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>, i.e. entity instance, is selected</w:t>
                  </w:r>
                  <w:r w:rsidRP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 xml:space="preserve"> </w:t>
                  </w:r>
                  <w:r w:rsidR="008B065B" w:rsidRP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 xml:space="preserve">in application-specific window, this </w:t>
                  </w:r>
                  <w:r w:rsid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 xml:space="preserve">entity </w:t>
                  </w:r>
                  <w:r w:rsidR="008B065B" w:rsidRP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>instance</w:t>
                  </w:r>
                  <w:r w:rsidR="008B065B">
                    <w:rPr>
                      <w:rFonts w:ascii="Arial" w:hAnsi="Arial" w:cs="Arial"/>
                      <w:sz w:val="18"/>
                      <w:szCs w:val="18"/>
                      <w:lang w:val="en-US"/>
                    </w:rPr>
                    <w:t xml:space="preserve"> appears in browser window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0" type="#_x0000_t62" style="position:absolute;left:0;text-align:left;margin-left:83.9pt;margin-top:175.45pt;width:53.15pt;height:17.9pt;z-index:251667456" adj="-19629,72040" fillcolor="#00b0f0">
            <v:textbox>
              <w:txbxContent>
                <w:p w:rsidR="00EA2967" w:rsidRPr="008B065B" w:rsidRDefault="00EA2967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8B065B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Tabs</w:t>
                  </w:r>
                </w:p>
              </w:txbxContent>
            </v:textbox>
          </v:shape>
        </w:pict>
      </w:r>
      <w:r w:rsidR="00EA2967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28360" cy="3209290"/>
            <wp:effectExtent l="1905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320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077" w:rsidRDefault="005B3077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6B0A49" w:rsidRDefault="006B0A49" w:rsidP="00EA2967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</w:p>
    <w:p w:rsidR="006B0A49" w:rsidRPr="00C12F99" w:rsidRDefault="008B065B" w:rsidP="008B065B">
      <w:pPr>
        <w:pStyle w:val="1"/>
        <w:rPr>
          <w:lang w:val="en-US"/>
        </w:rPr>
      </w:pPr>
      <w:r>
        <w:rPr>
          <w:lang w:val="en-US"/>
        </w:rPr>
        <w:t>Tab BOM (</w:t>
      </w:r>
      <w:r w:rsidRPr="00C12F99">
        <w:rPr>
          <w:lang w:val="en-US"/>
        </w:rPr>
        <w:t>«</w:t>
      </w:r>
      <w:r>
        <w:t>Спецификация</w:t>
      </w:r>
      <w:r w:rsidRPr="00C12F99">
        <w:rPr>
          <w:lang w:val="en-US"/>
        </w:rPr>
        <w:t>»</w:t>
      </w:r>
      <w:r>
        <w:rPr>
          <w:lang w:val="en-US"/>
        </w:rPr>
        <w:t>)</w:t>
      </w:r>
    </w:p>
    <w:p w:rsidR="006B0A49" w:rsidRDefault="00847662" w:rsidP="00631098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2" type="#_x0000_t62" style="position:absolute;left:0;text-align:left;margin-left:172.85pt;margin-top:37.75pt;width:77.65pt;height:37.45pt;z-index:251669504" adj="-9764,29011" fillcolor="#00b0f0">
            <v:textbox>
              <w:txbxContent>
                <w:p w:rsidR="00631098" w:rsidRPr="008B065B" w:rsidRDefault="00631098" w:rsidP="0063109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Number of components</w:t>
                  </w:r>
                </w:p>
              </w:txbxContent>
            </v:textbox>
          </v:shape>
        </w:pict>
      </w:r>
      <w:r w:rsidR="00631098" w:rsidRPr="00631098">
        <w:rPr>
          <w:rFonts w:ascii="Arial" w:hAnsi="Arial" w:cs="Arial"/>
          <w:sz w:val="24"/>
          <w:szCs w:val="24"/>
          <w:lang w:val="en-US"/>
        </w:rPr>
        <w:t>This application domain allows investigate product structure. Count of every assembly component in assembly is displayed</w:t>
      </w:r>
      <w:r w:rsidR="008B065B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34710" cy="3215640"/>
            <wp:effectExtent l="19050" t="0" r="8890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A49" w:rsidRPr="005B3077" w:rsidRDefault="005B3077" w:rsidP="00D122F1">
      <w:pPr>
        <w:pStyle w:val="2"/>
        <w:rPr>
          <w:lang w:val="en-US"/>
        </w:rPr>
      </w:pPr>
      <w:r>
        <w:rPr>
          <w:lang w:val="en-US"/>
        </w:rPr>
        <w:t>Tab Geometry (</w:t>
      </w:r>
      <w:r w:rsidRPr="00D122F1">
        <w:rPr>
          <w:lang w:val="en-US"/>
        </w:rPr>
        <w:t>«</w:t>
      </w:r>
      <w:r>
        <w:t>Геометрия</w:t>
      </w:r>
      <w:r w:rsidRPr="00D122F1">
        <w:rPr>
          <w:lang w:val="en-US"/>
        </w:rPr>
        <w:t>»</w:t>
      </w:r>
      <w:r>
        <w:rPr>
          <w:lang w:val="en-US"/>
        </w:rPr>
        <w:t>)</w:t>
      </w:r>
    </w:p>
    <w:p w:rsidR="006B0A49" w:rsidRDefault="00D122F1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631098">
        <w:rPr>
          <w:rFonts w:ascii="Arial" w:hAnsi="Arial" w:cs="Arial"/>
          <w:sz w:val="24"/>
          <w:szCs w:val="24"/>
          <w:lang w:val="en-US"/>
        </w:rPr>
        <w:t>This application domain allows investigate</w:t>
      </w:r>
      <w:r w:rsidRPr="00D122F1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 xml:space="preserve">shape geometry of product. The list of instances of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shape_representation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and its subtypes appears when Geometry tab is switched on:</w:t>
      </w:r>
    </w:p>
    <w:p w:rsidR="00D122F1" w:rsidRPr="00D122F1" w:rsidRDefault="00D122F1" w:rsidP="00D122F1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536984" cy="2994212"/>
            <wp:effectExtent l="19050" t="0" r="6566" b="0"/>
            <wp:docPr id="1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855" cy="2994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A49" w:rsidRPr="00157DAB" w:rsidRDefault="00157DAB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Every shape representation can be expanded in the left window. </w:t>
      </w:r>
      <w:proofErr w:type="spellStart"/>
      <w:proofErr w:type="gramStart"/>
      <w:r>
        <w:rPr>
          <w:rFonts w:ascii="Arial" w:hAnsi="Arial" w:cs="Arial"/>
          <w:sz w:val="24"/>
          <w:szCs w:val="24"/>
          <w:lang w:val="en-US"/>
        </w:rPr>
        <w:t>manifold_solid_brep</w:t>
      </w:r>
      <w:proofErr w:type="spellEnd"/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is shown with simplified mode – compare its expansion in left and right windows.</w:t>
      </w:r>
    </w:p>
    <w:p w:rsidR="00167875" w:rsidRDefault="00157DAB" w:rsidP="00157DAB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640668" cy="3048112"/>
            <wp:effectExtent l="19050" t="0" r="0" b="0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450" cy="3048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875" w:rsidRDefault="00167875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6B0A49" w:rsidRDefault="006B0A49" w:rsidP="00157DAB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</w:p>
    <w:p w:rsidR="006B0A49" w:rsidRPr="00157DAB" w:rsidRDefault="00157DAB" w:rsidP="00157DAB">
      <w:pPr>
        <w:pStyle w:val="2"/>
        <w:rPr>
          <w:lang w:val="en-US"/>
        </w:rPr>
      </w:pPr>
      <w:r>
        <w:rPr>
          <w:lang w:val="en-US"/>
        </w:rPr>
        <w:t>Tab Folder</w:t>
      </w:r>
      <w:r w:rsidR="00167875">
        <w:rPr>
          <w:lang w:val="en-US"/>
        </w:rPr>
        <w:t>s</w:t>
      </w:r>
      <w:r>
        <w:rPr>
          <w:lang w:val="en-US"/>
        </w:rPr>
        <w:t xml:space="preserve"> (</w:t>
      </w:r>
      <w:r w:rsidRPr="00157DAB">
        <w:rPr>
          <w:lang w:val="en-US"/>
        </w:rPr>
        <w:t>«</w:t>
      </w:r>
      <w:r>
        <w:t>Типы</w:t>
      </w:r>
      <w:r w:rsidRPr="00157DAB">
        <w:rPr>
          <w:lang w:val="en-US"/>
        </w:rPr>
        <w:t>»)</w:t>
      </w:r>
    </w:p>
    <w:p w:rsidR="00157DAB" w:rsidRDefault="00157DAB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631098">
        <w:rPr>
          <w:rFonts w:ascii="Arial" w:hAnsi="Arial" w:cs="Arial"/>
          <w:sz w:val="24"/>
          <w:szCs w:val="24"/>
          <w:lang w:val="en-US"/>
        </w:rPr>
        <w:t>This application domain allows investigate</w:t>
      </w:r>
      <w:r>
        <w:rPr>
          <w:rFonts w:ascii="Arial" w:hAnsi="Arial" w:cs="Arial"/>
          <w:sz w:val="24"/>
          <w:szCs w:val="24"/>
          <w:lang w:val="en-US"/>
        </w:rPr>
        <w:t xml:space="preserve"> populated folders of STEP model. The list of populated folders appears when this tab is switched on.</w:t>
      </w:r>
    </w:p>
    <w:p w:rsidR="00DC377D" w:rsidRDefault="003957E7" w:rsidP="003957E7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28360" cy="3209290"/>
            <wp:effectExtent l="19050" t="0" r="0" b="0"/>
            <wp:docPr id="1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320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377D" w:rsidRDefault="00167875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When folder is selected in the left window, folder design can be investigated in the right browser window:</w:t>
      </w:r>
    </w:p>
    <w:p w:rsidR="00DC377D" w:rsidRDefault="00167875" w:rsidP="00167875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34710" cy="3191510"/>
            <wp:effectExtent l="19050" t="0" r="8890" b="0"/>
            <wp:docPr id="1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19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875" w:rsidRDefault="00167875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DC377D" w:rsidRDefault="00167875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lastRenderedPageBreak/>
        <w:t>When folder content is expanded in the left window, every entity instance from folder can be investigated in the right browser window:</w:t>
      </w:r>
    </w:p>
    <w:p w:rsidR="00167875" w:rsidRDefault="00167875" w:rsidP="00167875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34710" cy="3215640"/>
            <wp:effectExtent l="19050" t="0" r="8890" b="0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79F7" w:rsidRDefault="00E079F7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E079F7" w:rsidRDefault="00167875" w:rsidP="00167875">
      <w:pPr>
        <w:pStyle w:val="2"/>
        <w:rPr>
          <w:lang w:val="en-US"/>
        </w:rPr>
      </w:pPr>
      <w:r>
        <w:rPr>
          <w:lang w:val="en-US"/>
        </w:rPr>
        <w:t>Tab List (</w:t>
      </w:r>
      <w:r w:rsidRPr="00C12F99">
        <w:rPr>
          <w:lang w:val="en-US"/>
        </w:rPr>
        <w:t>«</w:t>
      </w:r>
      <w:r>
        <w:t>Список</w:t>
      </w:r>
      <w:r w:rsidRPr="00C12F99">
        <w:rPr>
          <w:lang w:val="en-US"/>
        </w:rPr>
        <w:t>)</w:t>
      </w:r>
    </w:p>
    <w:p w:rsidR="00167875" w:rsidRPr="00F60E59" w:rsidRDefault="00C12F99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proofErr w:type="gramStart"/>
      <w:r>
        <w:rPr>
          <w:rFonts w:ascii="Arial" w:hAnsi="Arial" w:cs="Arial"/>
          <w:sz w:val="24"/>
          <w:szCs w:val="24"/>
          <w:lang w:val="en-US"/>
        </w:rPr>
        <w:t>Does not work now.</w:t>
      </w:r>
      <w:proofErr w:type="gramEnd"/>
    </w:p>
    <w:p w:rsidR="00E079F7" w:rsidRPr="00C12F99" w:rsidRDefault="00167875" w:rsidP="00A419C6">
      <w:pPr>
        <w:pStyle w:val="2"/>
        <w:rPr>
          <w:lang w:val="en-US"/>
        </w:rPr>
      </w:pPr>
      <w:r>
        <w:rPr>
          <w:lang w:val="en-US"/>
        </w:rPr>
        <w:t>Tab Bag (</w:t>
      </w:r>
      <w:r w:rsidRPr="00C12F99">
        <w:rPr>
          <w:lang w:val="en-US"/>
        </w:rPr>
        <w:t>«</w:t>
      </w:r>
      <w:r>
        <w:t>Авоська</w:t>
      </w:r>
      <w:r w:rsidRPr="00C12F99">
        <w:rPr>
          <w:lang w:val="en-US"/>
        </w:rPr>
        <w:t>»</w:t>
      </w:r>
      <w:r>
        <w:rPr>
          <w:lang w:val="en-US"/>
        </w:rPr>
        <w:t>)</w:t>
      </w:r>
    </w:p>
    <w:p w:rsidR="00D64ED8" w:rsidRPr="00D64ED8" w:rsidRDefault="00D64ED8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631098">
        <w:rPr>
          <w:rFonts w:ascii="Arial" w:hAnsi="Arial" w:cs="Arial"/>
          <w:sz w:val="24"/>
          <w:szCs w:val="24"/>
          <w:lang w:val="en-US"/>
        </w:rPr>
        <w:t xml:space="preserve">This application domain allows </w:t>
      </w:r>
      <w:r>
        <w:rPr>
          <w:rFonts w:ascii="Arial" w:hAnsi="Arial" w:cs="Arial"/>
          <w:sz w:val="24"/>
          <w:szCs w:val="24"/>
          <w:lang w:val="en-US"/>
        </w:rPr>
        <w:t xml:space="preserve">view arbitrary set of entity instances. Entity instances </w:t>
      </w:r>
      <w:r w:rsidR="007D7605">
        <w:rPr>
          <w:rFonts w:ascii="Arial" w:hAnsi="Arial" w:cs="Arial"/>
          <w:sz w:val="24"/>
          <w:szCs w:val="24"/>
          <w:lang w:val="en-US"/>
        </w:rPr>
        <w:t>are added to Bag via context menu in the right browser window:</w:t>
      </w:r>
    </w:p>
    <w:p w:rsidR="00167875" w:rsidRPr="00167875" w:rsidRDefault="00167875" w:rsidP="00167875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28360" cy="3245485"/>
            <wp:effectExtent l="19050" t="0" r="0" b="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3245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79F7" w:rsidRDefault="007D7605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There is context menu in the </w:t>
      </w:r>
      <w:r w:rsidR="00A419C6">
        <w:rPr>
          <w:rFonts w:ascii="Arial" w:hAnsi="Arial" w:cs="Arial"/>
          <w:sz w:val="24"/>
          <w:szCs w:val="24"/>
          <w:lang w:val="en-US"/>
        </w:rPr>
        <w:t>Bag tab. Menu content depends on Bag tab content.</w:t>
      </w:r>
    </w:p>
    <w:p w:rsidR="00E079F7" w:rsidRDefault="00A419C6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If no instances selected in the Bag tab, the </w:t>
      </w:r>
      <w:r w:rsidRPr="00A419C6">
        <w:rPr>
          <w:rFonts w:ascii="Arial" w:hAnsi="Arial" w:cs="Arial"/>
          <w:sz w:val="24"/>
          <w:szCs w:val="24"/>
          <w:lang w:val="en-US"/>
        </w:rPr>
        <w:t xml:space="preserve">only </w:t>
      </w:r>
      <w:r>
        <w:rPr>
          <w:rFonts w:ascii="Arial" w:hAnsi="Arial" w:cs="Arial"/>
          <w:sz w:val="24"/>
          <w:szCs w:val="24"/>
          <w:lang w:val="en-US"/>
        </w:rPr>
        <w:t>menu item is “Clear Bag” (</w:t>
      </w:r>
      <w:r w:rsidRPr="00A419C6">
        <w:rPr>
          <w:rFonts w:ascii="Arial" w:hAnsi="Arial" w:cs="Arial"/>
          <w:sz w:val="24"/>
          <w:szCs w:val="24"/>
          <w:lang w:val="en-US"/>
        </w:rPr>
        <w:t>«</w:t>
      </w:r>
      <w:r>
        <w:rPr>
          <w:rFonts w:ascii="Arial" w:hAnsi="Arial" w:cs="Arial"/>
          <w:sz w:val="24"/>
          <w:szCs w:val="24"/>
        </w:rPr>
        <w:t>Очистить</w:t>
      </w:r>
      <w:r w:rsidRPr="00A419C6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</w:rPr>
        <w:t>авоську</w:t>
      </w:r>
      <w:r w:rsidRPr="00A419C6">
        <w:rPr>
          <w:rFonts w:ascii="Arial" w:hAnsi="Arial" w:cs="Arial"/>
          <w:sz w:val="24"/>
          <w:szCs w:val="24"/>
          <w:lang w:val="en-US"/>
        </w:rPr>
        <w:t>»</w:t>
      </w:r>
      <w:r>
        <w:rPr>
          <w:rFonts w:ascii="Arial" w:hAnsi="Arial" w:cs="Arial"/>
          <w:sz w:val="24"/>
          <w:szCs w:val="24"/>
          <w:lang w:val="en-US"/>
        </w:rPr>
        <w:t>):</w:t>
      </w:r>
    </w:p>
    <w:p w:rsidR="00DC377D" w:rsidRDefault="00A419C6" w:rsidP="00A419C6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479303" cy="2935466"/>
            <wp:effectExtent l="19050" t="0" r="7097" b="0"/>
            <wp:docPr id="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238" cy="2935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377D" w:rsidRDefault="002A493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When some entity instances are selected, new menu item “Export n elements” (</w:t>
      </w:r>
      <w:r w:rsidRPr="002A493D">
        <w:rPr>
          <w:rFonts w:ascii="Arial" w:hAnsi="Arial" w:cs="Arial"/>
          <w:sz w:val="24"/>
          <w:szCs w:val="24"/>
          <w:lang w:val="en-US"/>
        </w:rPr>
        <w:t>«</w:t>
      </w:r>
      <w:r>
        <w:rPr>
          <w:rFonts w:ascii="Arial" w:hAnsi="Arial" w:cs="Arial"/>
          <w:sz w:val="24"/>
          <w:szCs w:val="24"/>
        </w:rPr>
        <w:t>Выгрузить</w:t>
      </w:r>
      <w:r w:rsidRPr="002A493D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 xml:space="preserve">n </w:t>
      </w:r>
      <w:r>
        <w:rPr>
          <w:rFonts w:ascii="Arial" w:hAnsi="Arial" w:cs="Arial"/>
          <w:sz w:val="24"/>
          <w:szCs w:val="24"/>
        </w:rPr>
        <w:t>элементов</w:t>
      </w:r>
      <w:r w:rsidRPr="002A493D">
        <w:rPr>
          <w:rFonts w:ascii="Arial" w:hAnsi="Arial" w:cs="Arial"/>
          <w:sz w:val="24"/>
          <w:szCs w:val="24"/>
          <w:lang w:val="en-US"/>
        </w:rPr>
        <w:t>»</w:t>
      </w:r>
      <w:r>
        <w:rPr>
          <w:rFonts w:ascii="Arial" w:hAnsi="Arial" w:cs="Arial"/>
          <w:sz w:val="24"/>
          <w:szCs w:val="24"/>
          <w:lang w:val="en-US"/>
        </w:rPr>
        <w:t>) appears</w:t>
      </w:r>
      <w:proofErr w:type="gramStart"/>
      <w:r>
        <w:rPr>
          <w:rFonts w:ascii="Arial" w:hAnsi="Arial" w:cs="Arial"/>
          <w:sz w:val="24"/>
          <w:szCs w:val="24"/>
          <w:lang w:val="en-US"/>
        </w:rPr>
        <w:t>,</w:t>
      </w:r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allowing export selected instances to new STEP exchange file:</w:t>
      </w:r>
    </w:p>
    <w:p w:rsidR="002A493D" w:rsidRDefault="002A493D" w:rsidP="002A493D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331821" cy="2349651"/>
            <wp:effectExtent l="19050" t="0" r="0" b="0"/>
            <wp:docPr id="2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421" cy="2349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Default="00437106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If Export menu item is selected, pop-up window appears:</w:t>
      </w:r>
    </w:p>
    <w:p w:rsidR="00437106" w:rsidRPr="00437106" w:rsidRDefault="00437106" w:rsidP="00437106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521139" cy="3011315"/>
            <wp:effectExtent l="19050" t="0" r="3361" b="0"/>
            <wp:docPr id="2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904" cy="3011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Default="00437106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lastRenderedPageBreak/>
        <w:t>Only export of advanced faces is meaningful. If circle instance</w:t>
      </w:r>
      <w:r w:rsidR="00C12F99" w:rsidRPr="00C12F99">
        <w:rPr>
          <w:rFonts w:ascii="Arial" w:hAnsi="Arial" w:cs="Arial"/>
          <w:sz w:val="24"/>
          <w:szCs w:val="24"/>
          <w:lang w:val="en-US"/>
        </w:rPr>
        <w:t xml:space="preserve"> </w:t>
      </w:r>
      <w:r w:rsidR="00C12F99">
        <w:rPr>
          <w:rFonts w:ascii="Arial" w:hAnsi="Arial" w:cs="Arial"/>
          <w:sz w:val="24"/>
          <w:szCs w:val="24"/>
          <w:lang w:val="en-US"/>
        </w:rPr>
        <w:t>are exported</w:t>
      </w:r>
      <w:r>
        <w:rPr>
          <w:rFonts w:ascii="Arial" w:hAnsi="Arial" w:cs="Arial"/>
          <w:sz w:val="24"/>
          <w:szCs w:val="24"/>
          <w:lang w:val="en-US"/>
        </w:rPr>
        <w:t xml:space="preserve">, for example, file content is </w:t>
      </w:r>
      <w:r w:rsidR="00BA3A79">
        <w:rPr>
          <w:rFonts w:ascii="Arial" w:hAnsi="Arial" w:cs="Arial"/>
          <w:sz w:val="24"/>
          <w:szCs w:val="24"/>
          <w:lang w:val="en-US"/>
        </w:rPr>
        <w:t>wrong and meaningless: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ISO-10303-21;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HEADER;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FILE_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DESCRIPTION(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('THIS FILE CONTAINS SOME STEP INSTANCES'),'1');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FILE_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NAME(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'assy2a_0000001.stp','2020-04-26T14:05:40',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('Unknown'),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('Unknown'),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'</w:t>
      </w:r>
      <w:proofErr w:type="spellStart"/>
      <w:r w:rsidRPr="00437106">
        <w:rPr>
          <w:rFonts w:ascii="Courier New" w:hAnsi="Courier New" w:cs="Courier New"/>
          <w:sz w:val="16"/>
          <w:szCs w:val="16"/>
          <w:lang w:val="en-US"/>
        </w:rPr>
        <w:t>Crp</w:t>
      </w:r>
      <w:proofErr w:type="spellEnd"/>
      <w:r w:rsidRPr="00437106">
        <w:rPr>
          <w:rFonts w:ascii="Courier New" w:hAnsi="Courier New" w:cs="Courier New"/>
          <w:sz w:val="16"/>
          <w:szCs w:val="16"/>
          <w:lang w:val="en-US"/>
        </w:rPr>
        <w:t xml:space="preserve"> STEP kit utility 1.0',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'</w:t>
      </w:r>
      <w:proofErr w:type="spellStart"/>
      <w:r w:rsidRPr="00437106">
        <w:rPr>
          <w:rFonts w:ascii="Courier New" w:hAnsi="Courier New" w:cs="Courier New"/>
          <w:sz w:val="16"/>
          <w:szCs w:val="16"/>
          <w:lang w:val="en-US"/>
        </w:rPr>
        <w:t>Crp</w:t>
      </w:r>
      <w:proofErr w:type="spellEnd"/>
      <w:r w:rsidRPr="00437106">
        <w:rPr>
          <w:rFonts w:ascii="Courier New" w:hAnsi="Courier New" w:cs="Courier New"/>
          <w:sz w:val="16"/>
          <w:szCs w:val="16"/>
          <w:lang w:val="en-US"/>
        </w:rPr>
        <w:t xml:space="preserve"> EXPRESS compiler 1.0',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'');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FILE_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SCHEMA(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('AP203_CONFIGURATION_CONTROLLED_3D_DESIGN_OF_MECHANICAL_PARTS_AND_ASSEMBLIES_MIM_LF'));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ENDSEC;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DATA;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#1=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CIRCLE(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'#935',$ /* Data error!!! Unresolved reference!!!*/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,5.0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#2=SHAPE_DEFINITION_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REPRESENTATION(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#3,#7);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#3=PRODUCT_DEFINITION_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SHAPE(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$,$,#4);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#4=PRODUCT_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DEFINITION(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$,$,#5,$);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#5=PRODUCT_DEFINITION_FORMATION_WITH_SPECIFIED_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SOURCE(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'0',$,#6,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 xml:space="preserve">  .NOT_KNOWN.);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#6=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PRODUCT(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 xml:space="preserve">'Check geometry </w:t>
      </w:r>
      <w:proofErr w:type="spellStart"/>
      <w:r w:rsidRPr="00437106">
        <w:rPr>
          <w:rFonts w:ascii="Courier New" w:hAnsi="Courier New" w:cs="Courier New"/>
          <w:sz w:val="16"/>
          <w:szCs w:val="16"/>
          <w:lang w:val="en-US"/>
        </w:rPr>
        <w:t>part','Check</w:t>
      </w:r>
      <w:proofErr w:type="spellEnd"/>
      <w:r w:rsidRPr="00437106">
        <w:rPr>
          <w:rFonts w:ascii="Courier New" w:hAnsi="Courier New" w:cs="Courier New"/>
          <w:sz w:val="16"/>
          <w:szCs w:val="16"/>
          <w:lang w:val="en-US"/>
        </w:rPr>
        <w:t xml:space="preserve"> geometry part',$,$);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#7=MANIFOLD_SURFACE_SHAPE_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REPRESENTATION(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$,(#8,#12),$);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#8=AXIS2_PLACEMENT_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3D(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$,#9,#10,#11);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#9=CARTESIAN_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POINT(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$,(0.0,0.0,0.0));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#10=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DIRECTION(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$,(0.0,0.0,1.0));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#11=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DIRECTION(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$,(1.0,0.0,0.0));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#12=SHELL_BASED_SURFACE_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MODEL(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$,(#13));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#13=OPEN_</w:t>
      </w:r>
      <w:proofErr w:type="gramStart"/>
      <w:r w:rsidRPr="00437106">
        <w:rPr>
          <w:rFonts w:ascii="Courier New" w:hAnsi="Courier New" w:cs="Courier New"/>
          <w:sz w:val="16"/>
          <w:szCs w:val="16"/>
          <w:lang w:val="en-US"/>
        </w:rPr>
        <w:t>SHELL(</w:t>
      </w:r>
      <w:proofErr w:type="gramEnd"/>
      <w:r w:rsidRPr="00437106">
        <w:rPr>
          <w:rFonts w:ascii="Courier New" w:hAnsi="Courier New" w:cs="Courier New"/>
          <w:sz w:val="16"/>
          <w:szCs w:val="16"/>
          <w:lang w:val="en-US"/>
        </w:rPr>
        <w:t>$,(#1));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ENDSEC;</w:t>
      </w:r>
    </w:p>
    <w:p w:rsidR="00437106" w:rsidRPr="00437106" w:rsidRDefault="00437106" w:rsidP="00437106">
      <w:pPr>
        <w:spacing w:after="0" w:line="240" w:lineRule="auto"/>
        <w:ind w:firstLine="709"/>
        <w:jc w:val="both"/>
        <w:rPr>
          <w:rFonts w:ascii="Courier New" w:hAnsi="Courier New" w:cs="Courier New"/>
          <w:sz w:val="16"/>
          <w:szCs w:val="16"/>
          <w:lang w:val="en-US"/>
        </w:rPr>
      </w:pPr>
      <w:r w:rsidRPr="00437106">
        <w:rPr>
          <w:rFonts w:ascii="Courier New" w:hAnsi="Courier New" w:cs="Courier New"/>
          <w:sz w:val="16"/>
          <w:szCs w:val="16"/>
          <w:lang w:val="en-US"/>
        </w:rPr>
        <w:t>END-ISO-10303-21;</w:t>
      </w:r>
    </w:p>
    <w:p w:rsidR="0053789E" w:rsidRDefault="00BA3A79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If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advanced_face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instance is selected, </w:t>
      </w:r>
      <w:r w:rsidR="00C12F99">
        <w:rPr>
          <w:rFonts w:ascii="Arial" w:hAnsi="Arial" w:cs="Arial"/>
          <w:sz w:val="24"/>
          <w:szCs w:val="24"/>
          <w:lang w:val="en-US"/>
        </w:rPr>
        <w:t xml:space="preserve">third menu item </w:t>
      </w:r>
      <w:r w:rsidR="00C453C7">
        <w:rPr>
          <w:rFonts w:ascii="Arial" w:hAnsi="Arial" w:cs="Arial"/>
          <w:sz w:val="24"/>
          <w:szCs w:val="24"/>
          <w:lang w:val="en-US"/>
        </w:rPr>
        <w:t>– “Show adjacent faces” (</w:t>
      </w:r>
      <w:r w:rsidR="00C453C7" w:rsidRPr="00C453C7">
        <w:rPr>
          <w:rFonts w:ascii="Arial" w:hAnsi="Arial" w:cs="Arial"/>
          <w:sz w:val="24"/>
          <w:szCs w:val="24"/>
          <w:lang w:val="en-US"/>
        </w:rPr>
        <w:t>«</w:t>
      </w:r>
      <w:r w:rsidR="00C453C7">
        <w:rPr>
          <w:rFonts w:ascii="Arial" w:hAnsi="Arial" w:cs="Arial"/>
          <w:sz w:val="24"/>
          <w:szCs w:val="24"/>
        </w:rPr>
        <w:t>Показать</w:t>
      </w:r>
      <w:r w:rsidR="00C453C7" w:rsidRPr="00C453C7">
        <w:rPr>
          <w:rFonts w:ascii="Arial" w:hAnsi="Arial" w:cs="Arial"/>
          <w:sz w:val="24"/>
          <w:szCs w:val="24"/>
          <w:lang w:val="en-US"/>
        </w:rPr>
        <w:t xml:space="preserve"> </w:t>
      </w:r>
      <w:r w:rsidR="00C453C7">
        <w:rPr>
          <w:rFonts w:ascii="Arial" w:hAnsi="Arial" w:cs="Arial"/>
          <w:sz w:val="24"/>
          <w:szCs w:val="24"/>
        </w:rPr>
        <w:t>смежные</w:t>
      </w:r>
      <w:r w:rsidR="00C453C7" w:rsidRPr="00C453C7">
        <w:rPr>
          <w:rFonts w:ascii="Arial" w:hAnsi="Arial" w:cs="Arial"/>
          <w:sz w:val="24"/>
          <w:szCs w:val="24"/>
          <w:lang w:val="en-US"/>
        </w:rPr>
        <w:t xml:space="preserve"> </w:t>
      </w:r>
      <w:r w:rsidR="00C453C7">
        <w:rPr>
          <w:rFonts w:ascii="Arial" w:hAnsi="Arial" w:cs="Arial"/>
          <w:sz w:val="24"/>
          <w:szCs w:val="24"/>
        </w:rPr>
        <w:t>грани</w:t>
      </w:r>
      <w:r w:rsidR="00C453C7" w:rsidRPr="00C453C7">
        <w:rPr>
          <w:rFonts w:ascii="Arial" w:hAnsi="Arial" w:cs="Arial"/>
          <w:sz w:val="24"/>
          <w:szCs w:val="24"/>
          <w:lang w:val="en-US"/>
        </w:rPr>
        <w:t>»</w:t>
      </w:r>
      <w:r w:rsidR="00C453C7">
        <w:rPr>
          <w:rFonts w:ascii="Arial" w:hAnsi="Arial" w:cs="Arial"/>
          <w:sz w:val="24"/>
          <w:szCs w:val="24"/>
          <w:lang w:val="en-US"/>
        </w:rPr>
        <w:t xml:space="preserve">) </w:t>
      </w:r>
      <w:r w:rsidR="00C12F99">
        <w:rPr>
          <w:rFonts w:ascii="Arial" w:hAnsi="Arial" w:cs="Arial"/>
          <w:sz w:val="24"/>
          <w:szCs w:val="24"/>
          <w:lang w:val="en-US"/>
        </w:rPr>
        <w:t>is added to the context menu:</w:t>
      </w:r>
    </w:p>
    <w:p w:rsidR="0053789E" w:rsidRDefault="00C12F99" w:rsidP="00C453C7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34710" cy="3215640"/>
            <wp:effectExtent l="19050" t="0" r="889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Default="00C453C7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If this menu item is selected, adjacent faces will be added to the bag. These faces will be highlighted with green too:</w:t>
      </w:r>
    </w:p>
    <w:p w:rsidR="00C453C7" w:rsidRPr="00C453C7" w:rsidRDefault="00C453C7" w:rsidP="00C453C7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4710" cy="3227070"/>
            <wp:effectExtent l="19050" t="0" r="8890" b="0"/>
            <wp:docPr id="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27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Default="003A548F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When faces are exported, STEP model becomes right and meaningful and can be imported into any CAD system:</w:t>
      </w:r>
    </w:p>
    <w:p w:rsidR="004F2032" w:rsidRDefault="00FC3F04" w:rsidP="00FC3F04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3614645" cy="1761685"/>
            <wp:effectExtent l="19050" t="0" r="4855" b="0"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411" cy="1761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032" w:rsidRDefault="004F2032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3A548F" w:rsidRDefault="003A548F" w:rsidP="00FC3F04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</w:p>
    <w:p w:rsidR="0053789E" w:rsidRDefault="00FC3F04" w:rsidP="00FC3F04">
      <w:pPr>
        <w:pStyle w:val="2"/>
        <w:rPr>
          <w:lang w:val="en-US"/>
        </w:rPr>
      </w:pPr>
      <w:r>
        <w:rPr>
          <w:lang w:val="en-US"/>
        </w:rPr>
        <w:t>Tab PDM</w:t>
      </w:r>
    </w:p>
    <w:p w:rsidR="00FC3F04" w:rsidRDefault="00FC3F04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631098">
        <w:rPr>
          <w:rFonts w:ascii="Arial" w:hAnsi="Arial" w:cs="Arial"/>
          <w:sz w:val="24"/>
          <w:szCs w:val="24"/>
          <w:lang w:val="en-US"/>
        </w:rPr>
        <w:t>This application domain allows investigate</w:t>
      </w:r>
      <w:r>
        <w:rPr>
          <w:rFonts w:ascii="Arial" w:hAnsi="Arial" w:cs="Arial"/>
          <w:sz w:val="24"/>
          <w:szCs w:val="24"/>
          <w:lang w:val="en-US"/>
        </w:rPr>
        <w:t xml:space="preserve"> instance</w:t>
      </w:r>
      <w:r w:rsidR="006412E2">
        <w:rPr>
          <w:rFonts w:ascii="Arial" w:hAnsi="Arial" w:cs="Arial"/>
          <w:sz w:val="24"/>
          <w:szCs w:val="24"/>
          <w:lang w:val="en-US"/>
        </w:rPr>
        <w:t>s</w:t>
      </w:r>
      <w:r>
        <w:rPr>
          <w:rFonts w:ascii="Arial" w:hAnsi="Arial" w:cs="Arial"/>
          <w:sz w:val="24"/>
          <w:szCs w:val="24"/>
          <w:lang w:val="en-US"/>
        </w:rPr>
        <w:t xml:space="preserve"> of </w:t>
      </w:r>
      <w:r w:rsidR="006412E2">
        <w:rPr>
          <w:rFonts w:ascii="Arial" w:hAnsi="Arial" w:cs="Arial"/>
          <w:sz w:val="24"/>
          <w:szCs w:val="24"/>
          <w:lang w:val="en-US"/>
        </w:rPr>
        <w:t>product</w:t>
      </w:r>
      <w:r>
        <w:rPr>
          <w:rFonts w:ascii="Arial" w:hAnsi="Arial" w:cs="Arial"/>
          <w:sz w:val="24"/>
          <w:szCs w:val="24"/>
          <w:lang w:val="en-US"/>
        </w:rPr>
        <w:t xml:space="preserve"> entities contained in </w:t>
      </w:r>
      <w:r w:rsidR="004F2032">
        <w:rPr>
          <w:rFonts w:ascii="Arial" w:hAnsi="Arial" w:cs="Arial"/>
          <w:sz w:val="24"/>
          <w:szCs w:val="24"/>
          <w:lang w:val="en-US"/>
        </w:rPr>
        <w:t xml:space="preserve">imported </w:t>
      </w:r>
      <w:r>
        <w:rPr>
          <w:rFonts w:ascii="Arial" w:hAnsi="Arial" w:cs="Arial"/>
          <w:sz w:val="24"/>
          <w:szCs w:val="24"/>
          <w:lang w:val="en-US"/>
        </w:rPr>
        <w:t>STEP model</w:t>
      </w:r>
      <w:r w:rsidR="006412E2">
        <w:rPr>
          <w:rFonts w:ascii="Arial" w:hAnsi="Arial" w:cs="Arial"/>
          <w:sz w:val="24"/>
          <w:szCs w:val="24"/>
          <w:lang w:val="en-US"/>
        </w:rPr>
        <w:t xml:space="preserve"> from PDM point of view</w:t>
      </w:r>
      <w:r w:rsidR="004F2032">
        <w:rPr>
          <w:rFonts w:ascii="Arial" w:hAnsi="Arial" w:cs="Arial"/>
          <w:sz w:val="24"/>
          <w:szCs w:val="24"/>
          <w:lang w:val="en-US"/>
        </w:rPr>
        <w:t xml:space="preserve">. When this tab is switched on, the list of </w:t>
      </w:r>
      <w:r w:rsidR="006412E2" w:rsidRPr="006412E2">
        <w:rPr>
          <w:rFonts w:ascii="Arial" w:hAnsi="Arial" w:cs="Arial"/>
          <w:sz w:val="24"/>
          <w:szCs w:val="24"/>
          <w:lang w:val="en-US"/>
        </w:rPr>
        <w:t xml:space="preserve">product </w:t>
      </w:r>
      <w:r w:rsidR="004F2032">
        <w:rPr>
          <w:rFonts w:ascii="Arial" w:hAnsi="Arial" w:cs="Arial"/>
          <w:sz w:val="24"/>
          <w:szCs w:val="24"/>
          <w:lang w:val="en-US"/>
        </w:rPr>
        <w:t>entity instances appears</w:t>
      </w:r>
      <w:r>
        <w:rPr>
          <w:rFonts w:ascii="Arial" w:hAnsi="Arial" w:cs="Arial"/>
          <w:sz w:val="24"/>
          <w:szCs w:val="24"/>
          <w:lang w:val="en-US"/>
        </w:rPr>
        <w:t>:</w:t>
      </w:r>
    </w:p>
    <w:p w:rsidR="0053789E" w:rsidRDefault="00847662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6" type="#_x0000_t62" style="position:absolute;left:0;text-align:left;margin-left:185.8pt;margin-top:86.5pt;width:59.05pt;height:30.1pt;z-index:251672576" adj="-30745,-23968" fillcolor="#00b0f0">
            <v:textbox inset=".5mm,.3mm,.5mm,.3mm">
              <w:txbxContent>
                <w:p w:rsidR="004F2032" w:rsidRPr="008B065B" w:rsidRDefault="004F2032" w:rsidP="004F2032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Process of approval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5" type="#_x0000_t62" style="position:absolute;left:0;text-align:left;margin-left:209.8pt;margin-top:45.05pt;width:64.7pt;height:30.1pt;z-index:251671552" adj="-44218,1830" fillcolor="#00b0f0">
            <v:textbox inset=".5mm,.3mm,.5mm,.3mm">
              <w:txbxContent>
                <w:p w:rsidR="004F2032" w:rsidRPr="008B065B" w:rsidRDefault="004F2032" w:rsidP="004F2032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Persons and their roles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4" type="#_x0000_t62" style="position:absolute;left:0;text-align:left;margin-left:193.8pt;margin-top:12.15pt;width:80.7pt;height:30.1pt;z-index:251670528" adj="-18843,17868" fillcolor="#00b0f0">
            <v:textbox inset=".5mm,.3mm,.5mm,.3mm">
              <w:txbxContent>
                <w:p w:rsidR="004F2032" w:rsidRPr="008B065B" w:rsidRDefault="004F2032" w:rsidP="004F2032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Node of product structure</w:t>
                  </w:r>
                </w:p>
              </w:txbxContent>
            </v:textbox>
          </v:shape>
        </w:pict>
      </w:r>
      <w:r w:rsidR="004F2032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28360" cy="3203575"/>
            <wp:effectExtent l="19050" t="0" r="0" b="0"/>
            <wp:docPr id="2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320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Default="002D254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“Persons and their roles” and “Process of approval” items can be expanded:</w:t>
      </w:r>
    </w:p>
    <w:p w:rsidR="006412E2" w:rsidRDefault="002D254D" w:rsidP="0035361F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185909" cy="2755153"/>
            <wp:effectExtent l="19050" t="0" r="0" b="0"/>
            <wp:docPr id="2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627" cy="275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12E2" w:rsidRDefault="006412E2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2D254D" w:rsidRDefault="002D254D" w:rsidP="0035361F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</w:p>
    <w:p w:rsidR="0053789E" w:rsidRDefault="0035361F" w:rsidP="006412E2">
      <w:pPr>
        <w:pStyle w:val="2"/>
        <w:rPr>
          <w:lang w:val="en-US"/>
        </w:rPr>
      </w:pPr>
      <w:r>
        <w:rPr>
          <w:lang w:val="en-US"/>
        </w:rPr>
        <w:t xml:space="preserve">Tab </w:t>
      </w:r>
      <w:r w:rsidR="006412E2">
        <w:rPr>
          <w:lang w:val="en-US"/>
        </w:rPr>
        <w:t>PDM tree</w:t>
      </w:r>
    </w:p>
    <w:p w:rsidR="006412E2" w:rsidRDefault="006412E2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 w:rsidRPr="00631098">
        <w:rPr>
          <w:rFonts w:ascii="Arial" w:hAnsi="Arial" w:cs="Arial"/>
          <w:sz w:val="24"/>
          <w:szCs w:val="24"/>
          <w:lang w:val="en-US"/>
        </w:rPr>
        <w:t>This application domain allows investigate</w:t>
      </w:r>
      <w:r>
        <w:rPr>
          <w:rFonts w:ascii="Arial" w:hAnsi="Arial" w:cs="Arial"/>
          <w:sz w:val="24"/>
          <w:szCs w:val="24"/>
          <w:lang w:val="en-US"/>
        </w:rPr>
        <w:t xml:space="preserve"> instances of all PDM-relevant entities contained in imported STEP model. When this tab is switched on, the list of </w:t>
      </w:r>
      <w:r w:rsidRPr="006412E2">
        <w:rPr>
          <w:rFonts w:ascii="Arial" w:hAnsi="Arial" w:cs="Arial"/>
          <w:sz w:val="24"/>
          <w:szCs w:val="24"/>
          <w:lang w:val="en-US"/>
        </w:rPr>
        <w:t>product</w:t>
      </w:r>
      <w:r>
        <w:rPr>
          <w:rFonts w:ascii="Arial" w:hAnsi="Arial" w:cs="Arial"/>
          <w:sz w:val="24"/>
          <w:szCs w:val="24"/>
          <w:lang w:val="en-US"/>
        </w:rPr>
        <w:t>-relevant</w:t>
      </w:r>
      <w:r w:rsidRPr="006412E2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>entity instances, including edges of design graph appears:</w:t>
      </w:r>
    </w:p>
    <w:p w:rsidR="0053789E" w:rsidRDefault="00847662" w:rsidP="006412E2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8" type="#_x0000_t62" style="position:absolute;left:0;text-align:left;margin-left:220.15pt;margin-top:102.5pt;width:68pt;height:30.1pt;z-index:251674624" adj="-40309,4377" fillcolor="#00b0f0">
            <v:textbox inset=".5mm,.3mm,.5mm,.3mm">
              <w:txbxContent>
                <w:p w:rsidR="00ED360D" w:rsidRPr="008B065B" w:rsidRDefault="00ED360D" w:rsidP="00ED360D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Edge of design graph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ru-RU"/>
        </w:rPr>
        <w:pict>
          <v:shape id="_x0000_s1047" type="#_x0000_t62" style="position:absolute;left:0;text-align:left;margin-left:237.8pt;margin-top:47.9pt;width:68pt;height:30.1pt;z-index:251673600" adj="-31479,2009" fillcolor="#00b0f0">
            <v:textbox inset=".5mm,.3mm,.5mm,.3mm">
              <w:txbxContent>
                <w:p w:rsidR="00ED360D" w:rsidRPr="008B065B" w:rsidRDefault="00ED360D" w:rsidP="00ED360D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Node of design graph</w:t>
                  </w:r>
                </w:p>
              </w:txbxContent>
            </v:textbox>
          </v:shape>
        </w:pict>
      </w:r>
      <w:r w:rsidR="006412E2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521139" cy="2980328"/>
            <wp:effectExtent l="19050" t="0" r="3361" b="0"/>
            <wp:docPr id="2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460" cy="2980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89E" w:rsidRPr="00927BCA" w:rsidRDefault="00ED360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Every item can be expanded. </w:t>
      </w:r>
      <w:r w:rsidR="00927BCA">
        <w:rPr>
          <w:rFonts w:ascii="Arial" w:hAnsi="Arial" w:cs="Arial"/>
          <w:sz w:val="24"/>
          <w:szCs w:val="24"/>
          <w:lang w:val="en-US"/>
        </w:rPr>
        <w:t>The full description of item from PDM point of view appears after expansion:</w:t>
      </w:r>
    </w:p>
    <w:p w:rsidR="00ED360D" w:rsidRDefault="00ED360D" w:rsidP="00ED360D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786033" cy="2588124"/>
            <wp:effectExtent l="19050" t="0" r="0" b="0"/>
            <wp:docPr id="2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23" cy="2588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60D" w:rsidRDefault="00ED360D" w:rsidP="00927BCA">
      <w:pPr>
        <w:pStyle w:val="2"/>
        <w:rPr>
          <w:lang w:val="en-US"/>
        </w:rPr>
      </w:pPr>
      <w:r>
        <w:rPr>
          <w:lang w:val="en-US"/>
        </w:rPr>
        <w:t>Tab Categories (</w:t>
      </w:r>
      <w:r w:rsidRPr="004A60C4">
        <w:rPr>
          <w:lang w:val="en-US"/>
        </w:rPr>
        <w:t>«</w:t>
      </w:r>
      <w:r>
        <w:t>Категории</w:t>
      </w:r>
      <w:r w:rsidRPr="004A60C4">
        <w:rPr>
          <w:lang w:val="en-US"/>
        </w:rPr>
        <w:t>»</w:t>
      </w:r>
      <w:r>
        <w:rPr>
          <w:lang w:val="en-US"/>
        </w:rPr>
        <w:t>)</w:t>
      </w:r>
    </w:p>
    <w:p w:rsidR="00ED360D" w:rsidRDefault="00927BCA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When this </w:t>
      </w:r>
      <w:r w:rsidR="004A60C4">
        <w:rPr>
          <w:rFonts w:ascii="Arial" w:hAnsi="Arial" w:cs="Arial"/>
          <w:sz w:val="24"/>
          <w:szCs w:val="24"/>
          <w:lang w:val="en-US"/>
        </w:rPr>
        <w:t>tab is switched on, two items – “Products” and “Categories” appear:</w:t>
      </w:r>
    </w:p>
    <w:p w:rsidR="00ED360D" w:rsidRDefault="004A60C4" w:rsidP="004A60C4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118588" cy="2791012"/>
            <wp:effectExtent l="19050" t="0" r="5862" b="0"/>
            <wp:docPr id="2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409" cy="2790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60D" w:rsidRDefault="004A60C4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These items can be expanded:</w:t>
      </w:r>
    </w:p>
    <w:p w:rsidR="004A60C4" w:rsidRPr="00413F5E" w:rsidRDefault="00413F5E" w:rsidP="00413F5E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720292" cy="2571766"/>
            <wp:effectExtent l="19050" t="0" r="4108" b="0"/>
            <wp:docPr id="2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510" cy="2571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60D" w:rsidRPr="000D1A38" w:rsidRDefault="00413F5E" w:rsidP="00413F5E">
      <w:pPr>
        <w:pStyle w:val="2"/>
        <w:rPr>
          <w:lang w:val="en-US"/>
        </w:rPr>
      </w:pPr>
      <w:r>
        <w:rPr>
          <w:lang w:val="en-US"/>
        </w:rPr>
        <w:t xml:space="preserve">Tab organizations </w:t>
      </w:r>
      <w:r w:rsidRPr="000D1A38">
        <w:rPr>
          <w:lang w:val="en-US"/>
        </w:rPr>
        <w:t>(«</w:t>
      </w:r>
      <w:r>
        <w:t>Организации</w:t>
      </w:r>
      <w:r w:rsidRPr="000D1A38">
        <w:rPr>
          <w:lang w:val="en-US"/>
        </w:rPr>
        <w:t>»)</w:t>
      </w:r>
    </w:p>
    <w:p w:rsidR="00ED360D" w:rsidRDefault="000D1A38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When this tab is switched on, the list of organizations, referenced in STEP model, appears:</w:t>
      </w:r>
    </w:p>
    <w:p w:rsidR="000D1A38" w:rsidRDefault="000D1A38" w:rsidP="000D1A38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996402" cy="2767106"/>
            <wp:effectExtent l="19050" t="0" r="0" b="0"/>
            <wp:docPr id="2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667" cy="2767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A38" w:rsidRDefault="000D1A38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ED360D" w:rsidRDefault="000D1A38" w:rsidP="000D1A38">
      <w:pPr>
        <w:pStyle w:val="2"/>
        <w:rPr>
          <w:lang w:val="en-US"/>
        </w:rPr>
      </w:pPr>
      <w:r>
        <w:rPr>
          <w:lang w:val="en-US"/>
        </w:rPr>
        <w:lastRenderedPageBreak/>
        <w:t>Tab Product definitions (</w:t>
      </w:r>
      <w:r w:rsidRPr="000D1A38">
        <w:rPr>
          <w:lang w:val="en-US"/>
        </w:rPr>
        <w:t>«</w:t>
      </w:r>
      <w:r>
        <w:t>Определения</w:t>
      </w:r>
      <w:r w:rsidRPr="000D1A38">
        <w:rPr>
          <w:lang w:val="en-US"/>
        </w:rPr>
        <w:t xml:space="preserve"> </w:t>
      </w:r>
      <w:r>
        <w:t>изделий</w:t>
      </w:r>
      <w:r w:rsidRPr="000D1A38">
        <w:rPr>
          <w:lang w:val="en-US"/>
        </w:rPr>
        <w:t>»</w:t>
      </w:r>
      <w:r>
        <w:rPr>
          <w:lang w:val="en-US"/>
        </w:rPr>
        <w:t>)</w:t>
      </w:r>
    </w:p>
    <w:p w:rsidR="000D1A38" w:rsidRDefault="000D1A38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When this tab is switched on, the list of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product_definition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instances appears:</w:t>
      </w:r>
    </w:p>
    <w:p w:rsidR="00ED360D" w:rsidRDefault="000D1A38" w:rsidP="000D1A38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090833" cy="2750991"/>
            <wp:effectExtent l="19050" t="0" r="0" b="0"/>
            <wp:docPr id="3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538" cy="2751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60D" w:rsidRPr="000D1A38" w:rsidRDefault="000D1A38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Every list item can be expanded. The full description of </w:t>
      </w:r>
      <w:r w:rsidR="00981A22">
        <w:rPr>
          <w:rFonts w:ascii="Arial" w:hAnsi="Arial" w:cs="Arial"/>
          <w:sz w:val="24"/>
          <w:szCs w:val="24"/>
          <w:lang w:val="en-US"/>
        </w:rPr>
        <w:t>particular product appears:</w:t>
      </w:r>
    </w:p>
    <w:p w:rsidR="00ED360D" w:rsidRDefault="00173AFA" w:rsidP="00173AFA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503209" cy="2998324"/>
            <wp:effectExtent l="19050" t="0" r="2241" b="0"/>
            <wp:docPr id="3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463" cy="2998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60D" w:rsidRDefault="00ED360D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ED360D" w:rsidRDefault="00F60E59" w:rsidP="00F60E59">
      <w:pPr>
        <w:pStyle w:val="1"/>
        <w:rPr>
          <w:lang w:val="en-US"/>
        </w:rPr>
      </w:pPr>
      <w:r>
        <w:rPr>
          <w:lang w:val="en-US"/>
        </w:rPr>
        <w:t>ISO 16739 IFC Complement</w:t>
      </w:r>
    </w:p>
    <w:p w:rsidR="0053789E" w:rsidRDefault="0053789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All STEP-related functionality excluding graphics functionality is accessible for IFC part21-like model.</w: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Graphic functionality requires additional software development, since there are differences between STEP and IFC geometry.</w: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934710" cy="3089910"/>
            <wp:effectExtent l="19050" t="0" r="889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08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E59" w:rsidRDefault="00F60E59" w:rsidP="00F60E59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br w:type="page"/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 w:rsidRPr="00B778A1">
        <w:rPr>
          <w:rFonts w:ascii="Arial" w:hAnsi="Arial" w:cs="Arial"/>
          <w:sz w:val="20"/>
          <w:szCs w:val="20"/>
          <w:lang w:val="en-US"/>
        </w:rPr>
        <w:lastRenderedPageBreak/>
        <w:t>What evolution can be anticipated</w:t>
      </w:r>
      <w:r>
        <w:rPr>
          <w:rFonts w:ascii="Arial" w:hAnsi="Arial" w:cs="Arial"/>
          <w:sz w:val="20"/>
          <w:szCs w:val="20"/>
          <w:lang w:val="en-US"/>
        </w:rPr>
        <w:t>?</w: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pict>
          <v:polyline id="_x0000_s1056" style="position:absolute;z-index:251683840" points="189.3pt,480.7pt,51.7pt,317.85pt,15.45pt,233.15pt" coordsize="3477,4951" filled="f" strokecolor="#00b0f0" strokeweight="2.5pt">
            <v:stroke endarrow="classic"/>
            <v:path arrowok="t"/>
          </v:polyline>
        </w:pict>
      </w:r>
      <w:r>
        <w:rPr>
          <w:rFonts w:ascii="Arial" w:hAnsi="Arial" w:cs="Arial"/>
          <w:noProof/>
          <w:sz w:val="20"/>
          <w:szCs w:val="20"/>
          <w:lang w:eastAsia="ru-RU"/>
        </w:rPr>
        <w:pict>
          <v:polyline id="_x0000_s1055" style="position:absolute;z-index:251682816" points="208.6pt,388.45pt,82.5pt,317.85pt,46.25pt,233.15pt" coordsize="3247,3106" filled="f" strokecolor="#00b0f0" strokeweight="2.5pt">
            <v:stroke endarrow="classic"/>
            <v:path arrowok="t"/>
          </v:polyline>
        </w:pict>
      </w:r>
      <w:r>
        <w:rPr>
          <w:rFonts w:ascii="Arial" w:hAnsi="Arial" w:cs="Arial"/>
          <w:noProof/>
          <w:sz w:val="20"/>
          <w:szCs w:val="20"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52" type="#_x0000_t61" style="position:absolute;margin-left:95.65pt;margin-top:226.45pt;width:106.85pt;height:51.4pt;z-index:251678720" adj="-7773,-9014">
            <v:textbox inset=".5mm,0,.5mm,0">
              <w:txbxContent>
                <w:p w:rsidR="00F60E59" w:rsidRPr="006D1A62" w:rsidRDefault="00F60E59" w:rsidP="00F60E59">
                  <w:pP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</w:pP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 xml:space="preserve">Add 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BIM-related tab (similar to various just implemented tabs described in the main User manual).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  <w:lang w:eastAsia="ru-RU"/>
        </w:rPr>
        <w:pict>
          <v:shape id="_x0000_s1050" type="#_x0000_t61" style="position:absolute;margin-left:359.75pt;margin-top:242.1pt;width:95.5pt;height:35.75pt;z-index:251676672" adj="2703,-25195">
            <v:textbox inset=".5mm,0,.5mm,0">
              <w:txbxContent>
                <w:p w:rsidR="00F60E59" w:rsidRPr="006D1A62" w:rsidRDefault="00F60E59" w:rsidP="00F60E59">
                  <w:pP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</w:pP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Add editing functionality (common with STEP)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>
            <wp:extent cx="5939753" cy="3089835"/>
            <wp:effectExtent l="19050" t="0" r="3847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53" cy="3089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pict>
          <v:shape id="_x0000_s1051" type="#_x0000_t61" style="position:absolute;margin-left:222.55pt;margin-top:.95pt;width:131.45pt;height:43.3pt;z-index:251677696" adj="-2982,-27885">
            <v:textbox inset=".5mm,0,.5mm,0">
              <w:txbxContent>
                <w:p w:rsidR="00F60E59" w:rsidRPr="006D1A62" w:rsidRDefault="00F60E59" w:rsidP="00F60E59">
                  <w:pP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</w:pP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 xml:space="preserve">Add 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graphics</w:t>
                  </w: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 xml:space="preserve"> functionality 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 xml:space="preserve">for IFC models similar to functionality for STEP models </w:t>
                  </w: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(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see above remark</w:t>
                  </w: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)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pict>
          <v:shape id="_x0000_s1057" type="#_x0000_t61" style="position:absolute;margin-left:132.1pt;margin-top:12.85pt;width:57.2pt;height:35.4pt;z-index:251684864" adj="-15936,22241" fillcolor="#c6d9f1 [671]">
            <v:textbox inset=".5mm,0,.5mm,0">
              <w:txbxContent>
                <w:p w:rsidR="00F60E59" w:rsidRPr="006D1A62" w:rsidRDefault="00F60E59" w:rsidP="00F60E59">
                  <w:pP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</w:pP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Add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itional</w:t>
                  </w: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BIM-related tab 1</w:t>
                  </w:r>
                </w:p>
              </w:txbxContent>
            </v:textbox>
          </v:shape>
        </w:pic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pict>
          <v:shape id="_x0000_s1058" type="#_x0000_t61" style="position:absolute;margin-left:194.25pt;margin-top:12.4pt;width:57.15pt;height:34.8pt;z-index:251685888" adj="-44220,21755" fillcolor="#c6d9f1 [671]">
            <v:textbox inset=".5mm,0,.5mm,0">
              <w:txbxContent>
                <w:p w:rsidR="00F60E59" w:rsidRPr="006D1A62" w:rsidRDefault="00F60E59" w:rsidP="00F60E59">
                  <w:pP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</w:pP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Add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itional</w:t>
                  </w:r>
                  <w:r w:rsidRPr="006D1A62"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  <w:lang w:val="en-US"/>
                    </w:rPr>
                    <w:t>BIM-related tab 2</w:t>
                  </w:r>
                </w:p>
              </w:txbxContent>
            </v:textbox>
          </v:shape>
        </w:pic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20656</wp:posOffset>
            </wp:positionH>
            <wp:positionV relativeFrom="paragraph">
              <wp:posOffset>-560</wp:posOffset>
            </wp:positionV>
            <wp:extent cx="4307915" cy="2091764"/>
            <wp:effectExtent l="19050" t="0" r="0" b="0"/>
            <wp:wrapSquare wrapText="bothSides"/>
            <wp:docPr id="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915" cy="2091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pict>
          <v:oval id="_x0000_s1053" style="position:absolute;margin-left:-189.2pt;margin-top:4.1pt;width:203.3pt;height:86.6pt;z-index:251680768" strokecolor="#00b0f0" strokeweight="2.5pt">
            <v:fill opacity="0"/>
          </v:oval>
        </w:pic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ru-RU"/>
        </w:rPr>
        <w:pict>
          <v:oval id="_x0000_s1054" style="position:absolute;margin-left:-184.7pt;margin-top:2.85pt;width:203.3pt;height:51.3pt;z-index:251681792" strokecolor="#00b0f0" strokeweight="2.5pt">
            <v:fill opacity="0"/>
          </v:oval>
        </w:pict>
      </w: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F60E59" w:rsidRDefault="00F60E59" w:rsidP="00F60E59">
      <w:pPr>
        <w:spacing w:after="0"/>
        <w:rPr>
          <w:rFonts w:ascii="Arial" w:hAnsi="Arial" w:cs="Arial"/>
          <w:sz w:val="20"/>
          <w:szCs w:val="20"/>
          <w:lang w:val="en-US"/>
        </w:rPr>
      </w:pPr>
    </w:p>
    <w:p w:rsidR="0053789E" w:rsidRDefault="0053789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53789E" w:rsidRPr="00CE6F5B" w:rsidRDefault="0053789E" w:rsidP="00DC377D">
      <w:pP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sectPr w:rsidR="0053789E" w:rsidRPr="00CE6F5B" w:rsidSect="007953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3812" w:rsidRDefault="00933812" w:rsidP="00E079F7">
      <w:pPr>
        <w:spacing w:after="0" w:line="240" w:lineRule="auto"/>
      </w:pPr>
      <w:r>
        <w:separator/>
      </w:r>
    </w:p>
  </w:endnote>
  <w:endnote w:type="continuationSeparator" w:id="0">
    <w:p w:rsidR="00933812" w:rsidRDefault="00933812" w:rsidP="00E07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3812" w:rsidRDefault="00933812" w:rsidP="00E079F7">
      <w:pPr>
        <w:spacing w:after="0" w:line="240" w:lineRule="auto"/>
      </w:pPr>
      <w:r>
        <w:separator/>
      </w:r>
    </w:p>
  </w:footnote>
  <w:footnote w:type="continuationSeparator" w:id="0">
    <w:p w:rsidR="00933812" w:rsidRDefault="00933812" w:rsidP="00E079F7">
      <w:pPr>
        <w:spacing w:after="0" w:line="240" w:lineRule="auto"/>
      </w:pPr>
      <w:r>
        <w:continuationSeparator/>
      </w:r>
    </w:p>
  </w:footnote>
  <w:footnote w:id="1">
    <w:p w:rsidR="00E079F7" w:rsidRPr="00E079F7" w:rsidRDefault="00E079F7">
      <w:pPr>
        <w:pStyle w:val="a6"/>
        <w:rPr>
          <w:lang w:val="en-US"/>
        </w:rPr>
      </w:pPr>
      <w:r>
        <w:rPr>
          <w:rStyle w:val="a8"/>
        </w:rPr>
        <w:footnoteRef/>
      </w:r>
      <w:r w:rsidRPr="00E079F7">
        <w:rPr>
          <w:lang w:val="en-US"/>
        </w:rPr>
        <w:t xml:space="preserve"> One </w:t>
      </w:r>
      <w:proofErr w:type="gramStart"/>
      <w:r w:rsidRPr="00E079F7">
        <w:rPr>
          <w:lang w:val="en-US"/>
        </w:rPr>
        <w:t>more less</w:t>
      </w:r>
      <w:proofErr w:type="gramEnd"/>
      <w:r w:rsidRPr="00E079F7">
        <w:rPr>
          <w:lang w:val="en-US"/>
        </w:rPr>
        <w:t xml:space="preserve"> valuable behavior feature: there is no selection of file extensions, so all files appear in this dialog.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5F3926"/>
    <w:multiLevelType w:val="hybridMultilevel"/>
    <w:tmpl w:val="8390A080"/>
    <w:lvl w:ilvl="0" w:tplc="162CDAE0">
      <w:numFmt w:val="bullet"/>
      <w:lvlText w:val="-"/>
      <w:lvlJc w:val="left"/>
      <w:pPr>
        <w:ind w:left="1069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3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C377D"/>
    <w:rsid w:val="000C3601"/>
    <w:rsid w:val="000D1A38"/>
    <w:rsid w:val="00157DAB"/>
    <w:rsid w:val="00167875"/>
    <w:rsid w:val="00173AFA"/>
    <w:rsid w:val="00252B8A"/>
    <w:rsid w:val="00264670"/>
    <w:rsid w:val="00285E3E"/>
    <w:rsid w:val="002A493D"/>
    <w:rsid w:val="002D254D"/>
    <w:rsid w:val="002F3054"/>
    <w:rsid w:val="0035361F"/>
    <w:rsid w:val="003957E7"/>
    <w:rsid w:val="003A142F"/>
    <w:rsid w:val="003A548F"/>
    <w:rsid w:val="00413F5E"/>
    <w:rsid w:val="00437106"/>
    <w:rsid w:val="004A2B8A"/>
    <w:rsid w:val="004A60C4"/>
    <w:rsid w:val="004F2032"/>
    <w:rsid w:val="00506FC0"/>
    <w:rsid w:val="0053789E"/>
    <w:rsid w:val="005B3077"/>
    <w:rsid w:val="00631098"/>
    <w:rsid w:val="006412E2"/>
    <w:rsid w:val="00666206"/>
    <w:rsid w:val="006B0A49"/>
    <w:rsid w:val="00740869"/>
    <w:rsid w:val="007953EC"/>
    <w:rsid w:val="007B274A"/>
    <w:rsid w:val="007D7605"/>
    <w:rsid w:val="00847662"/>
    <w:rsid w:val="008B065B"/>
    <w:rsid w:val="008C5D81"/>
    <w:rsid w:val="00927BCA"/>
    <w:rsid w:val="00933812"/>
    <w:rsid w:val="00942F2F"/>
    <w:rsid w:val="00981A22"/>
    <w:rsid w:val="009C1673"/>
    <w:rsid w:val="009D5245"/>
    <w:rsid w:val="00A419C6"/>
    <w:rsid w:val="00A43A94"/>
    <w:rsid w:val="00BA3A79"/>
    <w:rsid w:val="00C12F99"/>
    <w:rsid w:val="00C172F5"/>
    <w:rsid w:val="00C35054"/>
    <w:rsid w:val="00C453C7"/>
    <w:rsid w:val="00CD0768"/>
    <w:rsid w:val="00CE6F5B"/>
    <w:rsid w:val="00D122F1"/>
    <w:rsid w:val="00D575B1"/>
    <w:rsid w:val="00D64ED8"/>
    <w:rsid w:val="00DC377D"/>
    <w:rsid w:val="00E079F7"/>
    <w:rsid w:val="00E10D64"/>
    <w:rsid w:val="00EA2967"/>
    <w:rsid w:val="00ED360D"/>
    <w:rsid w:val="00F60E59"/>
    <w:rsid w:val="00F83D86"/>
    <w:rsid w:val="00FC3F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1" type="callout" idref="#_x0000_s1027"/>
        <o:r id="V:Rule2" type="callout" idref="#_x0000_s1026"/>
        <o:r id="V:Rule3" type="callout" idref="#_x0000_s1028"/>
        <o:r id="V:Rule4" type="callout" idref="#_x0000_s1041"/>
        <o:r id="V:Rule5" type="callout" idref="#_x0000_s1040"/>
        <o:r id="V:Rule6" type="callout" idref="#_x0000_s1042"/>
        <o:r id="V:Rule7" type="callout" idref="#_x0000_s1046"/>
        <o:r id="V:Rule8" type="callout" idref="#_x0000_s1045"/>
        <o:r id="V:Rule9" type="callout" idref="#_x0000_s1044"/>
        <o:r id="V:Rule10" type="callout" idref="#_x0000_s1048"/>
        <o:r id="V:Rule11" type="callout" idref="#_x0000_s1047"/>
        <o:r id="V:Rule12" type="callout" idref="#_x0000_s1052"/>
        <o:r id="V:Rule13" type="callout" idref="#_x0000_s1050"/>
        <o:r id="V:Rule14" type="callout" idref="#_x0000_s1051"/>
        <o:r id="V:Rule15" type="callout" idref="#_x0000_s1057"/>
        <o:r id="V:Rule16" type="callout" idref="#_x0000_s105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53EC"/>
  </w:style>
  <w:style w:type="paragraph" w:styleId="1">
    <w:name w:val="heading 1"/>
    <w:basedOn w:val="a"/>
    <w:next w:val="a"/>
    <w:link w:val="10"/>
    <w:uiPriority w:val="9"/>
    <w:qFormat/>
    <w:rsid w:val="008B06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D122F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377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079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79F7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E079F7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079F7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E079F7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8B06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D122F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C94552-359D-4BE8-A337-2D1FB9C51B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1190</TotalTime>
  <Pages>18</Pages>
  <Words>1050</Words>
  <Characters>5985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PSh</dc:creator>
  <cp:keywords/>
  <dc:description/>
  <cp:lastModifiedBy>PSh</cp:lastModifiedBy>
  <cp:revision>21</cp:revision>
  <dcterms:created xsi:type="dcterms:W3CDTF">2020-04-25T04:36:00Z</dcterms:created>
  <dcterms:modified xsi:type="dcterms:W3CDTF">2024-06-03T00:48:00Z</dcterms:modified>
</cp:coreProperties>
</file>